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Mesures du Programme des SSNA concernant le transport médical et l’hygiène à l’intention des chauffeurs en transport médical et des exploitants de camionnettes d’aide médicale pendant la pandémie de COVID 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d’entrée en vigueur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02/04/2020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Entités concernées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Organe directeur Leadership et Opérations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Révision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de 6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X Programmes et Services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d’approbation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Client, famille et communauté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Autorité approbatrice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Tom Wong, Médicin en chef de la santé publique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présente directive vise à diffuser aux communautés des recommandations concernant les mesures à prendre pour assurer le transport des clients pendant la pandémie de COVID-19. Les coûts associés aux mesures accrues de nettoyage et de désinfection en cas de pandémie constituent une dépense admissible sous l’accord de contribution. Veuillez communiquer avec le directeur des services de santé communautaires pour obtenir de l’équipement de protection individuelle et de la formation sur ce sujet, lorsque vous le jugerez approprié, conformément à la présente directive.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Mode de propagation du coronavirus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Les coronavirus humains causent des infections du nez, de la gorge et des poumons. Ils sont le plus souvent transmis par une personne infectée par :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Des gouttelettes respiratoires générées lorsque vous toussez ou éternuez;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Un contact personnel étroit de longue durée, comme un contact direct ou une poignée de main avec une personne infectée;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Un contact avec des surfaces infectées, suivi du contact de la main avec la bouche, le nez ou les yeux avant de se laver les mains.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Les symptômes comprennent la fièvre, la toux et l’essoufflement. La difficulté à respirer est un symptôme plus grave. Jusqu’à 14 jours peuvent séparer l’exposition au virus et l’apparition des symptômes.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Les chauffeurs, les clients et les accompagnateurs doivent en tout temps :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Pratiquez une bonne hygiène des mains.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Lavez-vous les mains avec de l’eau et du savon pendant au moins 20 secondes. En l’absence d’eau, utilisez un désinfectant pour les mains (concentration d’alcool d’au moins 60 %) et frottez jusqu’à ce que vos mains soient sèches.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Évitez de vous toucher les yeux, le nez et la bouche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particulièrement si vous ne vous êtes pas lavé les mains.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3.920000076293945"/>
          <w:szCs w:val="13.920000076293945"/>
          <w:u w:val="none"/>
          <w:shd w:fill="auto" w:val="clear"/>
          <w:vertAlign w:val="baseline"/>
          <w:rtl w:val="0"/>
        </w:rPr>
        <w:t xml:space="preserve">Sources :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Comité consultatif provincial des maladies infectieuses de l’Ontario. Pratiques exemplaires de nettoyage de l’environnement en vue de la prévention et du contrôle des infections dans tous les milieux de soins de santé, 3</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édition. ASPC. Prise en charge par la santé publique des cas de maladie à coronavirus (COVID-19) et des contacts qui y sont associés. ASPC. Maladie à coronavirus (COVID-19) : Comment prendre soin d’une personne atteinte de la COVID-19 à la maison – conseils aux soignants. ASPC. Annexe concernant les pratiques de nettoyage de l’environnement qui doivent être respectées par les transporteurs aériens pour freiner la propagation du nouveau coronavirus. WHO. Coronavirus disease (COVID-19) technical guidance: Points of entry and mass gatherings. Seulement disponsible en Anglais.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9933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993300"/>
          <w:sz w:val="28.079999923706055"/>
          <w:szCs w:val="28.079999923706055"/>
          <w:u w:val="none"/>
          <w:shd w:fill="auto" w:val="clear"/>
          <w:vertAlign w:val="baseline"/>
          <w:rtl w:val="0"/>
        </w:rPr>
        <w:t xml:space="preserve">Directives de la Direction générale de la santé des Premières Nations et des Inuits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Toussez et éternuez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dans un mouchoir, ou encore dans le creux de votre manche si vous n’avez pas de mouchoir, et non dans vos mains. Jetez le mouchoir dans une poubelle mains libres et lavez-vous les mains par la suite.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38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Maintenez l’éloignement social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mètres ou plus).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1300.7999999999997" w:right="129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Procédures et précautions à respecter pendant le transport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360" w:right="81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Fournitures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971.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Assurez-vous que chaque véhicule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soit doté des articles suivants :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724.8000000000002"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Poubelle munie de sacs et d’un couvercle (si possible, utilisez une poubelle mains libres; autrement, lavez-vous les mains après avoir touché le couvercle)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07.2000000000003"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Désinfectant à mains à base d’alcool (concentration d’au moins 60 %) – au moins 2 bouteilles : une pour le chauffeur et l’autre pour le client et l’accompagnateur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8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Désinfectant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795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Gants jetables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27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Savon de ménage ou détergent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712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Essuie-tout, mouchoirs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4.80000000000007" w:right="-32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le client est un cas confirmé ou probable de COVID-19 ou souffre de toux, de fièvre, d’essoufflement ou de difficulté à respirer, le chauffeur doit aussi avoir à sa disposition les articles suivants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4.80000000000007" w:right="797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Blouse jetable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4.80000000000007" w:right="507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Protection oculaire (lunettes ou écran facial)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4.80000000000007" w:right="776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Masque médical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364.80000000000007" w:right="-167.9999999999995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Immédiatement avant de monter à bord du véhicule, le chauffeur, le client et l’accompagnateur doivent tous se laver les mains avec du savon et de l’eau, ou encore avec un désinfectant à main (concentration d’alcool d’au moins 60 %) en l’absence d’accès immédiat à de l’eau.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80000000000007" w:right="-22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est important de respecter la technique de lavage des mains recommandée par l’Agence de la santé publique du Canada (ASPC) pour se protéger contre la COVID-19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489.6000000000001" w:right="259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1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Mouillez-vous les mains avec de l’eau tiède.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2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Appliquez du savon.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3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Lavez-vous les mains pendant au moins 20 secondes.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4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Rincez-vous bien les mains.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5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Séchez-vous bien les mains avec un essuie-tout.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Étape 6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Fermez le robinet à l’aide d’un essuie-tout.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5.99999999999909"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Veuillez consulter la fiche d’information illustrée ci-jointe, qui a été préparée par l’ASPC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Maladie à coronavirus (COVID-19) : Évitez la propagation de la COVID-19 – Lavez vos mains.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90.3999999999999"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29.600000000000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Prenez connaissance des scénarios suivants pour déterminer si des précautions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47.99999999999954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suplémentaires doivent être prises par le chauffeur, le client ou l’accompagnateur.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360" w:right="-105.5999999999994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Dans le cas de clients qui ne sont pas des cas probables ou confirmés de COVID-19, qui ne souffrent pas de toux, de fièvre, d’essoufflement ou de difficulté à respirer, et qui n’ont pas eu des contacts étroits avec un cas probable ou confirmé de COVID-19 :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0" w:right="136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Respectez toutes les précautions recommandées par le professionnel de la santé.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 chauffeur, le client et l’accompagnateur doivent se laver les mains avec du savon et de l’eau, ou encore avec un désinfectant à main (concentration d’alcool d’au moins 60 %) en l’absence d’accès immédiat à de l’eau.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Idéalement, le client et l’accompagnateur doivent s’installer dans le siège le plus éloigné du chauffeur et respecter une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distance de 2 mètres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longueurs de bras).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74.4" w:right="-153.5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Dans le cas de clients qui sont des cas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probables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ou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confirmés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COVID-19; OU qui souffrent de toux, de fièvre, d’essoufflement ou de difficulté à respirer; ou de clients et d’accompagnateurs qui ont eu des contacts étroits avec un cas probable ou confirmé de COVID-19 :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14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Dirigez le client vers le poste de soins infirmiers ou l’établissement de santé afin de confirmer la marche à suivre pour effectuer le transport tout en maintenant l’isolement et en appliquant l’option qui convient le mieux pour la communauté.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95.999999999999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un chauffeur en transport médical est l’option qui convient le mieux pour le transport d’un patient atteint de COVID-19 :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280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Transportez un seul client (avec son accompagnateur) à la fois.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3011.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 client et l’accompagnateur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doivent respecter les directives de leur fournisseur de soins de santé local en ce qui concerne l’équipement de protection individuelle.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130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client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doit au minimum porter un masque médical.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305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 l’</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accompagnateur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 un membre de la famille ou a eu des contacts directs avec le client, elle doit aussi porter un masque médical.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33.6000000000004" w:right="-192.00000000000045"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Il faut toujours se laver les mains avant d’enfiler un masque.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3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Est-ce que 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chauffeur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aide au chargement ou au déchargement du client dans le véhicule?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 non et qu’une distance de 2 mètres peut être maintenue </w:t>
      </w:r>
      <w:r w:rsidDel="00000000" w:rsidR="00000000" w:rsidRPr="00000000">
        <w:rPr>
          <w:rFonts w:ascii="Cardo" w:cs="Cardo" w:eastAsia="Cardo" w:hAnsi="Cardo"/>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Aucun masque n’est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1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nécessaire.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 non et qu’une distance de 2 mètres ne peut pas être maintenue </w:t>
      </w:r>
      <w:r w:rsidDel="00000000" w:rsidR="00000000" w:rsidRPr="00000000">
        <w:rPr>
          <w:rFonts w:ascii="Cardo" w:cs="Cardo" w:eastAsia="Cardo" w:hAnsi="Cardo"/>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Portez un masque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158.399999999999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médical.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 oui </w:t>
      </w:r>
      <w:r w:rsidDel="00000000" w:rsidR="00000000" w:rsidRPr="00000000">
        <w:rPr>
          <w:rFonts w:ascii="Cardo" w:cs="Cardo" w:eastAsia="Cardo" w:hAnsi="Cardo"/>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Consultez le directeur des services de santé communautaires pour apprendre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91.199999999998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comment et quand vous laver les mains et porter un masque, une protection oculaire, des gants et une blouse.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633.6000000000001" w:firstLine="9.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Est-ce que 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chauffeur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peut maintenir une distance de 2 mètres entre lui et le client?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oui </w:t>
      </w:r>
      <w:r w:rsidDel="00000000" w:rsidR="00000000" w:rsidRPr="00000000">
        <w:rPr>
          <w:rFonts w:ascii="Cardo" w:cs="Cardo" w:eastAsia="Cardo" w:hAnsi="Cardo"/>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Aucun masque n’est nécessaire.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non </w:t>
      </w:r>
      <w:r w:rsidDel="00000000" w:rsidR="00000000" w:rsidRPr="00000000">
        <w:rPr>
          <w:rFonts w:ascii="Cardo" w:cs="Cardo" w:eastAsia="Cardo" w:hAnsi="Cardo"/>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Portez un masque médical.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348.8"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08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Après le voyage: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4.000000000000057"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conducteur doit se surveiller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pendant 14 jours Le conducteur doit se surveiller pendant 14 jours pour détecter tout symptôme de COVID-19. Continuez leur journée mais évitez les endroits bondés et augmentez leur espace personnel par rapport aux autres, si possible. S'ils remarquent des symptômes compatibles avec COVID-19, ils doivent consulter un médecin.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360" w:right="326.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Procédure de nettoyage et de désinfection après le transport de chaque client :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360" w:right="-4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Lavez-vous les mains et enfilez un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équipement de protection individuelle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Portez toujours des chaussures ou des bottes fermées et des gants jetables. Après avoir enlevé vos gants, jetez-les dans une poubelle mains libres et lavez-vous les mains.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Après le transport de clients qui sont des cas probables ou confirmés de COVID-19; OU qui souffrent de toux, de fièvre, d’essoufflement ou de difficulté à respirer; ou de clients et d’accompagnateurs qui ont eu des contacts étroits avec un cas probable ou confirmé de COVID-19, il est recommandé de porter l’équipement de protection individuelle suivant pour le nettoyage et la désinfection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721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gants jetables;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721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blouse jetable;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677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protection oculaire;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1.19999999999891"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masque médical. Consultez le directeur des services de santé communautaires pour apprendre comment et quand vous laver les mains et porter un masque, une protection oculaire, des gants et une blouse.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Nettoyez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toutes les surfaces fréquemment touchées pour enlever la poussière visible; utilisez un savon ménager ordinaire ou un détergent dilué dans de l’eau.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16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Désinfectez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toutes les surfaces fréquemment touchées pour éliminer les bactéries et les virus qui s’y trouvent. Pour maximiser l’efficacité de la désinfection, nettoyez les surfaces d’abord.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1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Désinfectant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commercial ayant reçu un numéro d’identification de drogue (DIN) pour lequel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existe une allégation virucide (élimination de 99,9 % des virus et des bactéries) : suivez les instructions figurant sur l’étiquette; ou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Solution d’eau et de javellisant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part de javellisant et neuf (9) parts d’eau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dans un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202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vaporisateur étiqueté. Préparez une nouvelle solution tous les jours.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À titre de solution de rechange,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 produit combiné nettoyant-désinfectant pourrait être utilisé.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523.2"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Marche à suivre pour le nettoyage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Évitez de vous toucher le visage, les yeux, le nez et la bouche. 2. Évitez tout contact direct avec des liquides organiques. Si des liquides organiques (sécrétions nasales et buccales, sang, vomissements, diarrhées, etc.) sont présents, enfilez des gants jetables et utilisez des essuie-tout pour absorber les liquides organiques avant de passer au nettoyage. 3. Nettoyez les surfaces visiblement souillées avec du détergent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 un nettoyant. Utilisez uniquement des linges jetables (essuie-tout, serviettes). 4. Nettoyez toutes les surfaces fréquemment touchées. 5. Jetez les essuie-tout à la poubelle après les avoir utilisés. 6. Appliquez un désinfectant sur la surface conformément aux instructions du fabricant. La surface devrait être humide. Laissez-la sécher à l’air. 7. Enlevez vos gants et tout autre équipement de protection individuelle. Éliminez-les conformément au protocole recommandé. Lavez-vous les mains après avoir enlevé vos gants. 8. Éliminez les déchets chaque jour en respectant les procédures d’élimination des déchets infectieux de l’établissement de santé. 9. Lavez-vous les mains avec du savon et de l’eau, ou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encore avec un désinfectant pour les mains (concentration d’alcool d’au moins 60 %) en l’absence d’eau. 10. Remplissez le registre de nettoyage.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Surfaces fréquemment touchées :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Sièges et dossiers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Poignées de porte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Poignées de maintien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Fenêtres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Boutons de verrouillage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Ceintures de sécurité et boucles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Console centrale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Appui-bras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Bouteilles de désinfectant pour les mains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 vous avez des questions concernant une exposition non protégée, adressez-vous à votre fournisseur de soins de santé local.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82.4" w:right="-498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Surfaces fréquemment touchées :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0" w:right="213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Registre de nettoyage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62.4" w:right="-62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Poignées de porte (intérieures et extérieures)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542.4" w:right="-4988.8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Boutons de verrouillage,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923.2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Nom de la comunauté : ____________________ Nom du véhicule :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22.4" w:right="3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commandes de fenêtre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62.4"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Ceintures de sécurité et boucles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62.4" w:right="85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Console centrale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542.4" w:right="-369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Appui-bras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542.4" w:right="-5603.1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Bouteilles de désinfectant pour les mains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595.2" w:right="-1.599999999999681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Barres d’appui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0000000000002" w:right="3724.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Sièges et dossiers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87.2000000000003" w:right="-78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Autres surfaces fréquemme nt touchées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87.2000000000003" w:right="-78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Autres surfaces fréquemme nt touchées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835.2" w:right="1678.399999999999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Heure Nettoyé par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556.8" w:line="276" w:lineRule="auto"/>
        <w:ind w:left="4627.200000000001" w:right="-4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1.5999999999997" w:right="2476.7999999999993"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Parois et fenêtres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1.5999999999997" w:right="2476.7999999999993"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Parois et fenêtres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1.5999999999997" w:right="2476.7999999999993"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Parois et fenêtres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56" w:right="710.3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Boutons de verrouillage et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commandes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fenêtre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56" w:right="710.3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Boutons de verrouillage et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commandes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fenêtre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56" w:right="710.3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Boutons de verrouillage et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commandes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fenêtre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56" w:right="710.3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Boutons de verrouillage et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commandes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fenêtre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