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00B2" w14:textId="6923DEE9" w:rsidR="00AB160E" w:rsidRPr="004850B0" w:rsidRDefault="000C69EE" w:rsidP="00466A3D">
      <w:pPr>
        <w:rPr>
          <w:rFonts w:ascii="Arial" w:hAnsi="Arial" w:cs="Arial"/>
          <w:b/>
          <w:sz w:val="24"/>
          <w:szCs w:val="24"/>
          <w:lang w:val="fr-CA"/>
        </w:rPr>
      </w:pPr>
      <w:r w:rsidRPr="004C7D2F">
        <w:rPr>
          <w:rFonts w:ascii="Arial" w:hAnsi="Arial" w:cs="Arial"/>
          <w:b/>
          <w:sz w:val="24"/>
          <w:szCs w:val="24"/>
          <w:lang w:val="fr-CA"/>
        </w:rPr>
        <w:t>Question</w:t>
      </w:r>
      <w:r w:rsidR="002D2335" w:rsidRPr="004C7D2F">
        <w:rPr>
          <w:rFonts w:ascii="Arial" w:hAnsi="Arial" w:cs="Arial"/>
          <w:b/>
          <w:sz w:val="24"/>
          <w:szCs w:val="24"/>
          <w:lang w:val="fr-CA"/>
        </w:rPr>
        <w:t> </w:t>
      </w:r>
      <w:r w:rsidR="00A04E5E" w:rsidRPr="004C7D2F">
        <w:rPr>
          <w:rFonts w:ascii="Arial" w:hAnsi="Arial" w:cs="Arial"/>
          <w:b/>
          <w:sz w:val="24"/>
          <w:szCs w:val="24"/>
          <w:lang w:val="fr-CA"/>
        </w:rPr>
        <w:t xml:space="preserve">:   </w:t>
      </w:r>
      <w:r w:rsidRPr="004C7D2F">
        <w:rPr>
          <w:rFonts w:ascii="Arial" w:hAnsi="Arial" w:cs="Tahoma"/>
          <w:sz w:val="24"/>
          <w:szCs w:val="20"/>
          <w:lang w:val="fr-CA"/>
        </w:rPr>
        <w:t xml:space="preserve">Transport </w:t>
      </w:r>
      <w:r w:rsidR="00D81E6C">
        <w:rPr>
          <w:rFonts w:ascii="Arial" w:hAnsi="Arial" w:cs="Tahoma"/>
          <w:sz w:val="24"/>
          <w:szCs w:val="20"/>
          <w:lang w:val="fr-CA"/>
        </w:rPr>
        <w:t>facultatif</w:t>
      </w:r>
      <w:r w:rsidR="00DD2C8F" w:rsidRPr="004C7D2F">
        <w:rPr>
          <w:rFonts w:ascii="Arial" w:hAnsi="Arial" w:cs="Tahoma"/>
          <w:sz w:val="24"/>
          <w:szCs w:val="20"/>
          <w:lang w:val="fr-CA"/>
        </w:rPr>
        <w:t xml:space="preserve"> </w:t>
      </w:r>
      <w:r w:rsidRPr="004C7D2F">
        <w:rPr>
          <w:rFonts w:ascii="Arial" w:hAnsi="Arial" w:cs="Tahoma"/>
          <w:sz w:val="24"/>
          <w:szCs w:val="20"/>
          <w:lang w:val="fr-CA"/>
        </w:rPr>
        <w:t xml:space="preserve">de personnes </w:t>
      </w:r>
      <w:r w:rsidR="00C63C33">
        <w:rPr>
          <w:rFonts w:ascii="Arial" w:hAnsi="Arial" w:cs="Tahoma"/>
          <w:sz w:val="24"/>
          <w:szCs w:val="20"/>
          <w:lang w:val="fr-CA"/>
        </w:rPr>
        <w:t xml:space="preserve">à haut risque provenant </w:t>
      </w:r>
      <w:r w:rsidR="00CB4968">
        <w:rPr>
          <w:rFonts w:ascii="Arial" w:hAnsi="Arial" w:cs="Tahoma"/>
          <w:sz w:val="24"/>
          <w:szCs w:val="20"/>
          <w:lang w:val="fr-CA"/>
        </w:rPr>
        <w:t>de collectivi</w:t>
      </w:r>
      <w:r w:rsidRPr="004C7D2F">
        <w:rPr>
          <w:rFonts w:ascii="Arial" w:hAnsi="Arial" w:cs="Tahoma"/>
          <w:sz w:val="24"/>
          <w:szCs w:val="20"/>
          <w:lang w:val="fr-CA"/>
        </w:rPr>
        <w:t>tés autochtones</w:t>
      </w:r>
    </w:p>
    <w:p w14:paraId="202B7E6B" w14:textId="77777777" w:rsidR="004850B0" w:rsidRDefault="004850B0" w:rsidP="00466A3D">
      <w:pPr>
        <w:rPr>
          <w:rFonts w:ascii="Arial" w:hAnsi="Arial" w:cs="Arial"/>
          <w:sz w:val="24"/>
          <w:szCs w:val="24"/>
          <w:u w:val="single"/>
          <w:lang w:val="fr-CA"/>
        </w:rPr>
      </w:pPr>
    </w:p>
    <w:p w14:paraId="10A80C5A" w14:textId="5E3AF886" w:rsidR="00890266" w:rsidRPr="004C7D2F" w:rsidRDefault="00890266" w:rsidP="00466A3D">
      <w:pPr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u w:val="single"/>
          <w:lang w:val="fr-CA"/>
        </w:rPr>
        <w:t>Context</w:t>
      </w:r>
      <w:r w:rsidR="000C69EE" w:rsidRPr="004C7D2F">
        <w:rPr>
          <w:rFonts w:ascii="Arial" w:hAnsi="Arial" w:cs="Arial"/>
          <w:sz w:val="24"/>
          <w:szCs w:val="24"/>
          <w:u w:val="single"/>
          <w:lang w:val="fr-CA"/>
        </w:rPr>
        <w:t>e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A5285F5" w14:textId="7C784633" w:rsidR="000C69EE" w:rsidRPr="004C7D2F" w:rsidRDefault="000C69EE" w:rsidP="000C69E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t xml:space="preserve">Dans le contexte de la COVID-19, les clients à haut risque sont ceux </w:t>
      </w:r>
      <w:r w:rsidR="00B82333">
        <w:rPr>
          <w:rFonts w:ascii="Arial" w:hAnsi="Arial" w:cs="Arial"/>
          <w:sz w:val="24"/>
          <w:szCs w:val="24"/>
          <w:lang w:val="fr-CA"/>
        </w:rPr>
        <w:t xml:space="preserve">qui, en raison de leur </w:t>
      </w:r>
      <w:r w:rsidRPr="004C7D2F">
        <w:rPr>
          <w:rFonts w:ascii="Arial" w:hAnsi="Arial" w:cs="Arial"/>
          <w:sz w:val="24"/>
          <w:szCs w:val="24"/>
          <w:lang w:val="fr-CA"/>
        </w:rPr>
        <w:t>état de santé</w:t>
      </w:r>
      <w:r w:rsidR="00B82333">
        <w:rPr>
          <w:rFonts w:ascii="Arial" w:hAnsi="Arial" w:cs="Arial"/>
          <w:sz w:val="24"/>
          <w:szCs w:val="24"/>
          <w:lang w:val="fr-CA"/>
        </w:rPr>
        <w:t>,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</w:t>
      </w:r>
      <w:r w:rsidR="00CB4968">
        <w:rPr>
          <w:rFonts w:ascii="Arial" w:hAnsi="Arial" w:cs="Arial"/>
          <w:sz w:val="24"/>
          <w:szCs w:val="24"/>
          <w:lang w:val="fr-CA"/>
        </w:rPr>
        <w:t>pourrai</w:t>
      </w:r>
      <w:r w:rsidR="00690E04">
        <w:rPr>
          <w:rFonts w:ascii="Arial" w:hAnsi="Arial" w:cs="Arial"/>
          <w:sz w:val="24"/>
          <w:szCs w:val="24"/>
          <w:lang w:val="fr-CA"/>
        </w:rPr>
        <w:t>en</w:t>
      </w:r>
      <w:r w:rsidR="00CB4968">
        <w:rPr>
          <w:rFonts w:ascii="Arial" w:hAnsi="Arial" w:cs="Arial"/>
          <w:sz w:val="24"/>
          <w:szCs w:val="24"/>
          <w:lang w:val="fr-CA"/>
        </w:rPr>
        <w:t xml:space="preserve">t </w:t>
      </w:r>
      <w:r w:rsidR="00690E04">
        <w:rPr>
          <w:rFonts w:ascii="Arial" w:hAnsi="Arial" w:cs="Arial"/>
          <w:sz w:val="24"/>
          <w:szCs w:val="24"/>
          <w:lang w:val="fr-CA"/>
        </w:rPr>
        <w:t xml:space="preserve">subir des complications de la COVID-19 ou </w:t>
      </w:r>
      <w:r w:rsidRPr="004C7D2F">
        <w:rPr>
          <w:rFonts w:ascii="Arial" w:hAnsi="Arial" w:cs="Arial"/>
          <w:sz w:val="24"/>
          <w:szCs w:val="24"/>
          <w:lang w:val="fr-CA"/>
        </w:rPr>
        <w:t>une détérioration soudaine</w:t>
      </w:r>
      <w:r w:rsidR="00CB4968">
        <w:rPr>
          <w:rFonts w:ascii="Arial" w:hAnsi="Arial" w:cs="Arial"/>
          <w:sz w:val="24"/>
          <w:szCs w:val="24"/>
          <w:lang w:val="fr-CA"/>
        </w:rPr>
        <w:t xml:space="preserve"> de leur état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, comme les </w:t>
      </w:r>
      <w:r w:rsidR="00690E04">
        <w:rPr>
          <w:rFonts w:ascii="Arial" w:hAnsi="Arial" w:cs="Arial"/>
          <w:sz w:val="24"/>
          <w:szCs w:val="24"/>
          <w:lang w:val="fr-CA"/>
        </w:rPr>
        <w:t xml:space="preserve">personnes ayant une 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maladie cardiovasculaire.   </w:t>
      </w:r>
    </w:p>
    <w:p w14:paraId="5AE9E4B0" w14:textId="61143797" w:rsidR="000C69EE" w:rsidRPr="004850B0" w:rsidRDefault="000C69EE" w:rsidP="000C69E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fr-CA"/>
        </w:rPr>
      </w:pPr>
      <w:bookmarkStart w:id="0" w:name="_GoBack"/>
      <w:bookmarkEnd w:id="0"/>
      <w:r w:rsidRPr="004850B0">
        <w:rPr>
          <w:rFonts w:ascii="Arial" w:hAnsi="Arial" w:cs="Arial"/>
          <w:sz w:val="24"/>
          <w:szCs w:val="24"/>
          <w:lang w:val="fr-CA"/>
        </w:rPr>
        <w:t>L</w:t>
      </w:r>
      <w:r w:rsidR="00032837" w:rsidRPr="004850B0">
        <w:rPr>
          <w:rFonts w:ascii="Arial" w:hAnsi="Arial" w:cs="Arial"/>
          <w:sz w:val="24"/>
          <w:szCs w:val="24"/>
          <w:lang w:val="fr-CA"/>
        </w:rPr>
        <w:t xml:space="preserve">e fait </w:t>
      </w:r>
      <w:r w:rsidRPr="004850B0">
        <w:rPr>
          <w:rFonts w:ascii="Arial" w:hAnsi="Arial" w:cs="Arial"/>
          <w:sz w:val="24"/>
          <w:szCs w:val="24"/>
          <w:lang w:val="fr-CA"/>
        </w:rPr>
        <w:t>de se rapprocher d</w:t>
      </w:r>
      <w:r w:rsidR="00032837" w:rsidRPr="004850B0">
        <w:rPr>
          <w:rFonts w:ascii="Arial" w:hAnsi="Arial" w:cs="Arial"/>
          <w:sz w:val="24"/>
          <w:szCs w:val="24"/>
          <w:lang w:val="fr-CA"/>
        </w:rPr>
        <w:t>’un</w:t>
      </w:r>
      <w:r w:rsidRPr="004850B0">
        <w:rPr>
          <w:rFonts w:ascii="Arial" w:hAnsi="Arial" w:cs="Arial"/>
          <w:sz w:val="24"/>
          <w:szCs w:val="24"/>
          <w:lang w:val="fr-CA"/>
        </w:rPr>
        <w:t xml:space="preserve"> établissement de soins </w:t>
      </w:r>
      <w:r w:rsidR="009D66DC" w:rsidRPr="004850B0">
        <w:rPr>
          <w:rFonts w:ascii="Arial" w:hAnsi="Arial" w:cs="Arial"/>
          <w:sz w:val="24"/>
          <w:szCs w:val="24"/>
          <w:lang w:val="fr-CA"/>
        </w:rPr>
        <w:t>actif</w:t>
      </w:r>
      <w:r w:rsidRPr="004850B0">
        <w:rPr>
          <w:rFonts w:ascii="Arial" w:hAnsi="Arial" w:cs="Arial"/>
          <w:sz w:val="24"/>
          <w:szCs w:val="24"/>
          <w:lang w:val="fr-CA"/>
        </w:rPr>
        <w:t xml:space="preserve">s peut </w:t>
      </w:r>
      <w:r w:rsidR="00D32F70" w:rsidRPr="004850B0">
        <w:rPr>
          <w:rFonts w:ascii="Arial" w:hAnsi="Arial" w:cs="Arial"/>
          <w:sz w:val="24"/>
          <w:szCs w:val="24"/>
          <w:lang w:val="fr-CA"/>
        </w:rPr>
        <w:t>éviter</w:t>
      </w:r>
      <w:r w:rsidRPr="004850B0">
        <w:rPr>
          <w:rFonts w:ascii="Arial" w:hAnsi="Arial" w:cs="Arial"/>
          <w:sz w:val="24"/>
          <w:szCs w:val="24"/>
          <w:lang w:val="fr-CA"/>
        </w:rPr>
        <w:t xml:space="preserve"> la nécessité d</w:t>
      </w:r>
      <w:r w:rsidR="002D2335" w:rsidRPr="004850B0">
        <w:rPr>
          <w:rFonts w:ascii="Arial" w:hAnsi="Arial" w:cs="Arial"/>
          <w:sz w:val="24"/>
          <w:szCs w:val="24"/>
          <w:lang w:val="fr-CA"/>
        </w:rPr>
        <w:t>’</w:t>
      </w:r>
      <w:r w:rsidRPr="004850B0">
        <w:rPr>
          <w:rFonts w:ascii="Arial" w:hAnsi="Arial" w:cs="Arial"/>
          <w:sz w:val="24"/>
          <w:szCs w:val="24"/>
          <w:lang w:val="fr-CA"/>
        </w:rPr>
        <w:t>une évacuation médicale d</w:t>
      </w:r>
      <w:r w:rsidR="002D2335" w:rsidRPr="004850B0">
        <w:rPr>
          <w:rFonts w:ascii="Arial" w:hAnsi="Arial" w:cs="Arial"/>
          <w:sz w:val="24"/>
          <w:szCs w:val="24"/>
          <w:lang w:val="fr-CA"/>
        </w:rPr>
        <w:t>’</w:t>
      </w:r>
      <w:r w:rsidRPr="004850B0">
        <w:rPr>
          <w:rFonts w:ascii="Arial" w:hAnsi="Arial" w:cs="Arial"/>
          <w:sz w:val="24"/>
          <w:szCs w:val="24"/>
          <w:lang w:val="fr-CA"/>
        </w:rPr>
        <w:t>urgen</w:t>
      </w:r>
      <w:r w:rsidR="00DD2C8F" w:rsidRPr="004850B0">
        <w:rPr>
          <w:rFonts w:ascii="Arial" w:hAnsi="Arial" w:cs="Arial"/>
          <w:sz w:val="24"/>
          <w:szCs w:val="24"/>
          <w:lang w:val="fr-CA"/>
        </w:rPr>
        <w:t xml:space="preserve">ce et </w:t>
      </w:r>
      <w:r w:rsidR="000972B8" w:rsidRPr="004850B0">
        <w:rPr>
          <w:rFonts w:ascii="Arial" w:hAnsi="Arial" w:cs="Arial"/>
          <w:sz w:val="24"/>
          <w:szCs w:val="24"/>
          <w:lang w:val="fr-CA"/>
        </w:rPr>
        <w:t>réduire</w:t>
      </w:r>
      <w:r w:rsidR="00DD2C8F" w:rsidRPr="004850B0">
        <w:rPr>
          <w:rFonts w:ascii="Arial" w:hAnsi="Arial" w:cs="Arial"/>
          <w:sz w:val="24"/>
          <w:szCs w:val="24"/>
          <w:lang w:val="fr-CA"/>
        </w:rPr>
        <w:t xml:space="preserve"> les </w:t>
      </w:r>
      <w:r w:rsidR="000972B8" w:rsidRPr="004850B0">
        <w:rPr>
          <w:rFonts w:ascii="Arial" w:hAnsi="Arial" w:cs="Arial"/>
          <w:sz w:val="24"/>
          <w:szCs w:val="24"/>
          <w:lang w:val="fr-CA"/>
        </w:rPr>
        <w:t>effets</w:t>
      </w:r>
      <w:r w:rsidR="00DD2C8F" w:rsidRPr="004850B0">
        <w:rPr>
          <w:rFonts w:ascii="Arial" w:hAnsi="Arial" w:cs="Arial"/>
          <w:sz w:val="24"/>
          <w:szCs w:val="24"/>
          <w:lang w:val="fr-CA"/>
        </w:rPr>
        <w:t xml:space="preserve"> </w:t>
      </w:r>
      <w:r w:rsidR="00032837" w:rsidRPr="004850B0">
        <w:rPr>
          <w:rFonts w:ascii="Arial" w:hAnsi="Arial" w:cs="Arial"/>
          <w:sz w:val="24"/>
          <w:szCs w:val="24"/>
          <w:lang w:val="fr-CA"/>
        </w:rPr>
        <w:t>sur</w:t>
      </w:r>
      <w:r w:rsidRPr="004850B0">
        <w:rPr>
          <w:rFonts w:ascii="Arial" w:hAnsi="Arial" w:cs="Arial"/>
          <w:sz w:val="24"/>
          <w:szCs w:val="24"/>
          <w:lang w:val="fr-CA"/>
        </w:rPr>
        <w:t xml:space="preserve"> </w:t>
      </w:r>
      <w:r w:rsidR="009D66DC" w:rsidRPr="004850B0">
        <w:rPr>
          <w:rFonts w:ascii="Arial" w:hAnsi="Arial" w:cs="Arial"/>
          <w:sz w:val="24"/>
          <w:szCs w:val="24"/>
          <w:lang w:val="fr-CA"/>
        </w:rPr>
        <w:t xml:space="preserve">la </w:t>
      </w:r>
      <w:r w:rsidRPr="004850B0">
        <w:rPr>
          <w:rFonts w:ascii="Arial" w:hAnsi="Arial" w:cs="Arial"/>
          <w:sz w:val="24"/>
          <w:szCs w:val="24"/>
          <w:lang w:val="fr-CA"/>
        </w:rPr>
        <w:t xml:space="preserve">santé des clients qui présentent un risque élevé de complications (voir </w:t>
      </w:r>
      <w:r w:rsidR="00DD2C8F" w:rsidRPr="004850B0">
        <w:rPr>
          <w:rFonts w:ascii="Arial" w:hAnsi="Arial" w:cs="Arial"/>
          <w:sz w:val="24"/>
          <w:szCs w:val="24"/>
          <w:lang w:val="fr-CA"/>
        </w:rPr>
        <w:t>l’annexe </w:t>
      </w:r>
      <w:r w:rsidRPr="004850B0">
        <w:rPr>
          <w:rFonts w:ascii="Arial" w:hAnsi="Arial" w:cs="Arial"/>
          <w:sz w:val="24"/>
          <w:szCs w:val="24"/>
          <w:lang w:val="fr-CA"/>
        </w:rPr>
        <w:t>A) et</w:t>
      </w:r>
      <w:r w:rsidR="002D2335" w:rsidRPr="004850B0">
        <w:rPr>
          <w:rFonts w:ascii="Arial" w:hAnsi="Arial" w:cs="Arial"/>
          <w:sz w:val="24"/>
          <w:szCs w:val="24"/>
          <w:lang w:val="fr-CA"/>
        </w:rPr>
        <w:t> </w:t>
      </w:r>
      <w:r w:rsidRPr="004850B0">
        <w:rPr>
          <w:rFonts w:ascii="Arial" w:hAnsi="Arial" w:cs="Arial"/>
          <w:sz w:val="24"/>
          <w:szCs w:val="24"/>
          <w:lang w:val="fr-CA"/>
        </w:rPr>
        <w:t>:</w:t>
      </w:r>
    </w:p>
    <w:p w14:paraId="59F7283A" w14:textId="55F405E2" w:rsidR="000C69EE" w:rsidRPr="004850B0" w:rsidRDefault="000238E3" w:rsidP="000C69E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  <w:lang w:val="fr-CA"/>
        </w:rPr>
      </w:pPr>
      <w:r w:rsidRPr="004850B0">
        <w:rPr>
          <w:rFonts w:ascii="Arial" w:hAnsi="Arial" w:cs="Arial"/>
          <w:sz w:val="24"/>
          <w:szCs w:val="24"/>
          <w:lang w:val="fr-CA"/>
        </w:rPr>
        <w:t xml:space="preserve">qui sont </w:t>
      </w:r>
      <w:r w:rsidR="000C69EE" w:rsidRPr="004850B0">
        <w:rPr>
          <w:rFonts w:ascii="Arial" w:hAnsi="Arial" w:cs="Arial"/>
          <w:sz w:val="24"/>
          <w:szCs w:val="24"/>
          <w:lang w:val="fr-CA"/>
        </w:rPr>
        <w:t>susceptibles d</w:t>
      </w:r>
      <w:r w:rsidR="002D2335" w:rsidRPr="004850B0">
        <w:rPr>
          <w:rFonts w:ascii="Arial" w:hAnsi="Arial" w:cs="Arial"/>
          <w:sz w:val="24"/>
          <w:szCs w:val="24"/>
          <w:lang w:val="fr-CA"/>
        </w:rPr>
        <w:t>’</w:t>
      </w:r>
      <w:r w:rsidR="000C69EE" w:rsidRPr="004850B0">
        <w:rPr>
          <w:rFonts w:ascii="Arial" w:hAnsi="Arial" w:cs="Arial"/>
          <w:sz w:val="24"/>
          <w:szCs w:val="24"/>
          <w:lang w:val="fr-CA"/>
        </w:rPr>
        <w:t>avoir été exposés à la COVID-19 au cours d</w:t>
      </w:r>
      <w:r w:rsidR="002D2335" w:rsidRPr="004850B0">
        <w:rPr>
          <w:rFonts w:ascii="Arial" w:hAnsi="Arial" w:cs="Arial"/>
          <w:sz w:val="24"/>
          <w:szCs w:val="24"/>
          <w:lang w:val="fr-CA"/>
        </w:rPr>
        <w:t>’</w:t>
      </w:r>
      <w:r w:rsidRPr="004850B0">
        <w:rPr>
          <w:rFonts w:ascii="Arial" w:hAnsi="Arial" w:cs="Arial"/>
          <w:sz w:val="24"/>
          <w:szCs w:val="24"/>
          <w:lang w:val="fr-CA"/>
        </w:rPr>
        <w:t xml:space="preserve">une </w:t>
      </w:r>
      <w:proofErr w:type="gramStart"/>
      <w:r w:rsidR="00087074" w:rsidRPr="004850B0">
        <w:rPr>
          <w:rFonts w:ascii="Arial" w:hAnsi="Arial" w:cs="Arial"/>
          <w:sz w:val="24"/>
          <w:szCs w:val="24"/>
          <w:lang w:val="fr-CA"/>
        </w:rPr>
        <w:t>éclosion</w:t>
      </w:r>
      <w:r w:rsidR="000C69EE" w:rsidRPr="004850B0">
        <w:rPr>
          <w:rFonts w:ascii="Arial" w:hAnsi="Arial" w:cs="Arial"/>
          <w:sz w:val="24"/>
          <w:szCs w:val="24"/>
          <w:lang w:val="fr-CA"/>
        </w:rPr>
        <w:t>;</w:t>
      </w:r>
      <w:proofErr w:type="gramEnd"/>
    </w:p>
    <w:p w14:paraId="79CF0F4F" w14:textId="57193B12" w:rsidR="000C69EE" w:rsidRPr="004850B0" w:rsidRDefault="000238E3" w:rsidP="000C69E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  <w:lang w:val="fr-CA"/>
        </w:rPr>
      </w:pPr>
      <w:r w:rsidRPr="004850B0">
        <w:rPr>
          <w:rFonts w:ascii="Arial" w:hAnsi="Arial" w:cs="Arial"/>
          <w:sz w:val="24"/>
          <w:szCs w:val="24"/>
          <w:lang w:val="fr-CA"/>
        </w:rPr>
        <w:t xml:space="preserve">qui sont </w:t>
      </w:r>
      <w:r w:rsidR="000C69EE" w:rsidRPr="004850B0">
        <w:rPr>
          <w:rFonts w:ascii="Arial" w:hAnsi="Arial" w:cs="Arial"/>
          <w:sz w:val="24"/>
          <w:szCs w:val="24"/>
          <w:lang w:val="fr-CA"/>
        </w:rPr>
        <w:t>légèrement symptomatiques, même s</w:t>
      </w:r>
      <w:r w:rsidR="002D2335" w:rsidRPr="004850B0">
        <w:rPr>
          <w:rFonts w:ascii="Arial" w:hAnsi="Arial" w:cs="Arial"/>
          <w:sz w:val="24"/>
          <w:szCs w:val="24"/>
          <w:lang w:val="fr-CA"/>
        </w:rPr>
        <w:t>’</w:t>
      </w:r>
      <w:r w:rsidR="009D66DC" w:rsidRPr="004850B0">
        <w:rPr>
          <w:rFonts w:ascii="Arial" w:hAnsi="Arial" w:cs="Arial"/>
          <w:sz w:val="24"/>
          <w:szCs w:val="24"/>
          <w:lang w:val="fr-CA"/>
        </w:rPr>
        <w:t xml:space="preserve">ils ne font pas partie </w:t>
      </w:r>
      <w:r w:rsidR="000C69EE" w:rsidRPr="004850B0">
        <w:rPr>
          <w:rFonts w:ascii="Arial" w:hAnsi="Arial" w:cs="Arial"/>
          <w:sz w:val="24"/>
          <w:szCs w:val="24"/>
          <w:lang w:val="fr-CA"/>
        </w:rPr>
        <w:t>d</w:t>
      </w:r>
      <w:r w:rsidR="002D2335" w:rsidRPr="004850B0">
        <w:rPr>
          <w:rFonts w:ascii="Arial" w:hAnsi="Arial" w:cs="Arial"/>
          <w:sz w:val="24"/>
          <w:szCs w:val="24"/>
          <w:lang w:val="fr-CA"/>
        </w:rPr>
        <w:t>’</w:t>
      </w:r>
      <w:r w:rsidR="000C69EE" w:rsidRPr="004850B0">
        <w:rPr>
          <w:rFonts w:ascii="Arial" w:hAnsi="Arial" w:cs="Arial"/>
          <w:sz w:val="24"/>
          <w:szCs w:val="24"/>
          <w:lang w:val="fr-CA"/>
        </w:rPr>
        <w:t xml:space="preserve">une </w:t>
      </w:r>
      <w:r w:rsidR="00087074" w:rsidRPr="004850B0">
        <w:rPr>
          <w:rFonts w:ascii="Arial" w:hAnsi="Arial" w:cs="Arial"/>
          <w:sz w:val="24"/>
          <w:szCs w:val="24"/>
          <w:lang w:val="fr-CA"/>
        </w:rPr>
        <w:t>éclosion</w:t>
      </w:r>
      <w:r w:rsidR="000C69EE" w:rsidRPr="004850B0">
        <w:rPr>
          <w:rFonts w:ascii="Arial" w:hAnsi="Arial" w:cs="Arial"/>
          <w:sz w:val="24"/>
          <w:szCs w:val="24"/>
          <w:lang w:val="fr-CA"/>
        </w:rPr>
        <w:t xml:space="preserve">.  </w:t>
      </w:r>
    </w:p>
    <w:p w14:paraId="3FF10B00" w14:textId="392C0961" w:rsidR="00A04E5E" w:rsidRPr="009D66DC" w:rsidRDefault="000C69EE" w:rsidP="009D66D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t>Le processus d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évacuation précoce des clients à haut risque a été défini pour les clients symptomatiques et </w:t>
      </w:r>
      <w:r w:rsidR="00290604" w:rsidRPr="004C7D2F">
        <w:rPr>
          <w:rFonts w:ascii="Arial" w:hAnsi="Arial" w:cs="Arial"/>
          <w:sz w:val="24"/>
          <w:szCs w:val="24"/>
          <w:lang w:val="fr-CA"/>
        </w:rPr>
        <w:t>a</w:t>
      </w:r>
      <w:r w:rsidRPr="004C7D2F">
        <w:rPr>
          <w:rFonts w:ascii="Arial" w:hAnsi="Arial" w:cs="Arial"/>
          <w:sz w:val="24"/>
          <w:szCs w:val="24"/>
          <w:lang w:val="fr-CA"/>
        </w:rPr>
        <w:t>symptomatiques, depuis la planification du transport jusqu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aux procédures de voyage, y compris l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hébergement.</w:t>
      </w:r>
    </w:p>
    <w:p w14:paraId="1D3FC330" w14:textId="39E93168" w:rsidR="00C669CA" w:rsidRPr="004C7D2F" w:rsidRDefault="006A5400" w:rsidP="00C669CA">
      <w:pPr>
        <w:rPr>
          <w:rFonts w:ascii="Arial" w:hAnsi="Arial" w:cs="Arial"/>
          <w:sz w:val="24"/>
          <w:szCs w:val="24"/>
          <w:u w:val="single"/>
          <w:lang w:val="fr-CA"/>
        </w:rPr>
      </w:pPr>
      <w:r w:rsidRPr="004C7D2F">
        <w:rPr>
          <w:rFonts w:ascii="Arial" w:hAnsi="Arial" w:cs="Arial"/>
          <w:sz w:val="24"/>
          <w:szCs w:val="24"/>
          <w:u w:val="single"/>
          <w:lang w:val="fr-CA"/>
        </w:rPr>
        <w:t>Consid</w:t>
      </w:r>
      <w:r w:rsidR="000C69EE" w:rsidRPr="004C7D2F">
        <w:rPr>
          <w:rFonts w:ascii="Arial" w:hAnsi="Arial" w:cs="Arial"/>
          <w:sz w:val="24"/>
          <w:szCs w:val="24"/>
          <w:u w:val="single"/>
          <w:lang w:val="fr-CA"/>
        </w:rPr>
        <w:t>é</w:t>
      </w:r>
      <w:r w:rsidRPr="004C7D2F">
        <w:rPr>
          <w:rFonts w:ascii="Arial" w:hAnsi="Arial" w:cs="Arial"/>
          <w:sz w:val="24"/>
          <w:szCs w:val="24"/>
          <w:u w:val="single"/>
          <w:lang w:val="fr-CA"/>
        </w:rPr>
        <w:t>rations</w:t>
      </w:r>
    </w:p>
    <w:p w14:paraId="26CDEB5B" w14:textId="443A9C3D" w:rsidR="000C69EE" w:rsidRPr="004C7D2F" w:rsidRDefault="000C69EE" w:rsidP="000C69EE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fr-CA"/>
        </w:rPr>
      </w:pP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En ce qui concerne le transport terrestre, des directives </w:t>
      </w:r>
      <w:r w:rsidR="002733A9">
        <w:rPr>
          <w:rFonts w:ascii="Arial" w:eastAsia="Arial" w:hAnsi="Arial" w:cs="Arial"/>
          <w:sz w:val="24"/>
          <w:szCs w:val="24"/>
          <w:lang w:val="fr-CA"/>
        </w:rPr>
        <w:t>en matière de transport médical et d</w:t>
      </w:r>
      <w:r w:rsidR="002733A9" w:rsidRPr="004C7D2F">
        <w:rPr>
          <w:rFonts w:ascii="Arial" w:eastAsia="Arial" w:hAnsi="Arial" w:cs="Arial"/>
          <w:sz w:val="24"/>
          <w:szCs w:val="24"/>
          <w:lang w:val="fr-CA"/>
        </w:rPr>
        <w:t xml:space="preserve">’hygiène </w:t>
      </w:r>
      <w:r w:rsidR="002733A9">
        <w:rPr>
          <w:rFonts w:ascii="Arial" w:eastAsia="Arial" w:hAnsi="Arial" w:cs="Arial"/>
          <w:sz w:val="24"/>
          <w:szCs w:val="24"/>
          <w:lang w:val="fr-CA"/>
        </w:rPr>
        <w:t>pendant la pandémie de</w:t>
      </w:r>
      <w:r w:rsidR="002733A9" w:rsidRPr="004C7D2F">
        <w:rPr>
          <w:rFonts w:ascii="Arial" w:eastAsia="Arial" w:hAnsi="Arial" w:cs="Arial"/>
          <w:sz w:val="24"/>
          <w:szCs w:val="24"/>
          <w:lang w:val="fr-CA"/>
        </w:rPr>
        <w:t xml:space="preserve"> COVID-19</w:t>
      </w:r>
      <w:r w:rsidR="002733A9">
        <w:rPr>
          <w:rFonts w:ascii="Arial" w:eastAsia="Arial" w:hAnsi="Arial" w:cs="Arial"/>
          <w:sz w:val="24"/>
          <w:szCs w:val="24"/>
          <w:lang w:val="fr-CA"/>
        </w:rPr>
        <w:t xml:space="preserve"> ont été élaborées à l’intention des</w:t>
      </w:r>
      <w:r w:rsidR="009C7EEC" w:rsidRPr="004C7D2F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9C7EEC">
        <w:rPr>
          <w:rFonts w:ascii="Arial" w:eastAsia="Arial" w:hAnsi="Arial" w:cs="Arial"/>
          <w:sz w:val="24"/>
          <w:szCs w:val="24"/>
          <w:lang w:val="fr-CA"/>
        </w:rPr>
        <w:t xml:space="preserve">chauffeurs médicaux et </w:t>
      </w:r>
      <w:r w:rsidR="002733A9">
        <w:rPr>
          <w:rFonts w:ascii="Arial" w:eastAsia="Arial" w:hAnsi="Arial" w:cs="Arial"/>
          <w:sz w:val="24"/>
          <w:szCs w:val="24"/>
          <w:lang w:val="fr-CA"/>
        </w:rPr>
        <w:t>des</w:t>
      </w:r>
      <w:r w:rsidR="009C7EEC" w:rsidRPr="004C7D2F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9C7EEC">
        <w:rPr>
          <w:rFonts w:ascii="Arial" w:eastAsia="Arial" w:hAnsi="Arial" w:cs="Arial"/>
          <w:sz w:val="24"/>
          <w:szCs w:val="24"/>
          <w:lang w:val="fr-CA"/>
        </w:rPr>
        <w:t>exploitants</w:t>
      </w:r>
      <w:r w:rsidR="009C7EEC" w:rsidRPr="004C7D2F">
        <w:rPr>
          <w:rFonts w:ascii="Arial" w:eastAsia="Arial" w:hAnsi="Arial" w:cs="Arial"/>
          <w:sz w:val="24"/>
          <w:szCs w:val="24"/>
          <w:lang w:val="fr-CA"/>
        </w:rPr>
        <w:t xml:space="preserve"> de fourgonnettes méd</w:t>
      </w:r>
      <w:r w:rsidR="009C7EEC">
        <w:rPr>
          <w:rFonts w:ascii="Arial" w:eastAsia="Arial" w:hAnsi="Arial" w:cs="Arial"/>
          <w:sz w:val="24"/>
          <w:szCs w:val="24"/>
          <w:lang w:val="fr-CA"/>
        </w:rPr>
        <w:t>icales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.  </w:t>
      </w:r>
    </w:p>
    <w:p w14:paraId="44CACEA3" w14:textId="7CBA0A46" w:rsidR="000C69EE" w:rsidRPr="004C7D2F" w:rsidRDefault="000C69EE" w:rsidP="000C69EE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fr-CA"/>
        </w:rPr>
      </w:pP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En ce qui concerne le transport aérien, </w:t>
      </w:r>
      <w:r w:rsidR="00B769C6">
        <w:rPr>
          <w:rFonts w:ascii="Arial" w:eastAsia="Arial" w:hAnsi="Arial" w:cs="Arial"/>
          <w:sz w:val="24"/>
          <w:szCs w:val="24"/>
          <w:lang w:val="fr-CA"/>
        </w:rPr>
        <w:t xml:space="preserve">selon </w:t>
      </w:r>
      <w:r w:rsidRPr="004C7D2F">
        <w:rPr>
          <w:rFonts w:ascii="Arial" w:eastAsia="Arial" w:hAnsi="Arial" w:cs="Arial"/>
          <w:sz w:val="24"/>
          <w:szCs w:val="24"/>
          <w:lang w:val="fr-CA"/>
        </w:rPr>
        <w:t>l</w:t>
      </w:r>
      <w:r w:rsidR="00B769C6">
        <w:rPr>
          <w:rFonts w:ascii="Arial" w:eastAsia="Arial" w:hAnsi="Arial" w:cs="Arial"/>
          <w:sz w:val="24"/>
          <w:szCs w:val="24"/>
          <w:lang w:val="fr-CA"/>
        </w:rPr>
        <w:t>’arrêté d’urgence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de Transports Canada</w:t>
      </w:r>
      <w:r w:rsidR="00B769C6">
        <w:rPr>
          <w:rFonts w:ascii="Arial" w:eastAsia="Arial" w:hAnsi="Arial" w:cs="Arial"/>
          <w:sz w:val="24"/>
          <w:szCs w:val="24"/>
          <w:lang w:val="fr-CA"/>
        </w:rPr>
        <w:t>, il faut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refuse</w:t>
      </w:r>
      <w:r w:rsidR="00B769C6">
        <w:rPr>
          <w:rFonts w:ascii="Arial" w:eastAsia="Arial" w:hAnsi="Arial" w:cs="Arial"/>
          <w:sz w:val="24"/>
          <w:szCs w:val="24"/>
          <w:lang w:val="fr-CA"/>
        </w:rPr>
        <w:t>r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l</w:t>
      </w:r>
      <w:r w:rsidR="002D2335" w:rsidRPr="004C7D2F">
        <w:rPr>
          <w:rFonts w:ascii="Arial" w:eastAsia="Arial" w:hAnsi="Arial" w:cs="Arial"/>
          <w:sz w:val="24"/>
          <w:szCs w:val="24"/>
          <w:lang w:val="fr-CA"/>
        </w:rPr>
        <w:t>’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embarquement </w:t>
      </w:r>
      <w:r w:rsidR="00BB64C1" w:rsidRPr="004C7D2F">
        <w:rPr>
          <w:rFonts w:ascii="Arial" w:eastAsia="Arial" w:hAnsi="Arial" w:cs="Arial"/>
          <w:sz w:val="24"/>
          <w:szCs w:val="24"/>
          <w:lang w:val="fr-CA"/>
        </w:rPr>
        <w:t xml:space="preserve">aux </w:t>
      </w:r>
      <w:r w:rsidR="00B769C6">
        <w:rPr>
          <w:rFonts w:ascii="Arial" w:eastAsia="Arial" w:hAnsi="Arial" w:cs="Arial"/>
          <w:sz w:val="24"/>
          <w:szCs w:val="24"/>
          <w:lang w:val="fr-CA"/>
        </w:rPr>
        <w:t>passagers</w:t>
      </w:r>
      <w:r w:rsidR="00B769C6" w:rsidRPr="004C7D2F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symptomatiques ou </w:t>
      </w:r>
      <w:r w:rsidR="00BB64C1" w:rsidRPr="004C7D2F">
        <w:rPr>
          <w:rFonts w:ascii="Arial" w:eastAsia="Arial" w:hAnsi="Arial" w:cs="Arial"/>
          <w:sz w:val="24"/>
          <w:szCs w:val="24"/>
          <w:lang w:val="fr-CA"/>
        </w:rPr>
        <w:t>aux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cas probables ou confirmés de COVID-</w:t>
      </w:r>
      <w:proofErr w:type="gramStart"/>
      <w:r w:rsidRPr="004C7D2F">
        <w:rPr>
          <w:rFonts w:ascii="Arial" w:eastAsia="Arial" w:hAnsi="Arial" w:cs="Arial"/>
          <w:sz w:val="24"/>
          <w:szCs w:val="24"/>
          <w:lang w:val="fr-CA"/>
        </w:rPr>
        <w:t>19;</w:t>
      </w:r>
      <w:proofErr w:type="gramEnd"/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l</w:t>
      </w:r>
      <w:r w:rsidR="002D2335" w:rsidRPr="004C7D2F">
        <w:rPr>
          <w:rFonts w:ascii="Arial" w:eastAsia="Arial" w:hAnsi="Arial" w:cs="Arial"/>
          <w:sz w:val="24"/>
          <w:szCs w:val="24"/>
          <w:lang w:val="fr-CA"/>
        </w:rPr>
        <w:t>’</w:t>
      </w:r>
      <w:r w:rsidRPr="004C7D2F">
        <w:rPr>
          <w:rFonts w:ascii="Arial" w:eastAsia="Arial" w:hAnsi="Arial" w:cs="Arial"/>
          <w:sz w:val="24"/>
          <w:szCs w:val="24"/>
          <w:lang w:val="fr-CA"/>
        </w:rPr>
        <w:t>évac</w:t>
      </w:r>
      <w:r w:rsidR="00B769C6">
        <w:rPr>
          <w:rFonts w:ascii="Arial" w:eastAsia="Arial" w:hAnsi="Arial" w:cs="Arial"/>
          <w:sz w:val="24"/>
          <w:szCs w:val="24"/>
          <w:lang w:val="fr-CA"/>
        </w:rPr>
        <w:t>uation médicale (MEDEVAC) est le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seul</w:t>
      </w:r>
      <w:r w:rsidR="00B769C6">
        <w:rPr>
          <w:rFonts w:ascii="Arial" w:eastAsia="Arial" w:hAnsi="Arial" w:cs="Arial"/>
          <w:sz w:val="24"/>
          <w:szCs w:val="24"/>
          <w:lang w:val="fr-CA"/>
        </w:rPr>
        <w:t xml:space="preserve"> moyen </w:t>
      </w:r>
      <w:r w:rsidRPr="004C7D2F">
        <w:rPr>
          <w:rFonts w:ascii="Arial" w:eastAsia="Arial" w:hAnsi="Arial" w:cs="Arial"/>
          <w:sz w:val="24"/>
          <w:szCs w:val="24"/>
          <w:lang w:val="fr-CA"/>
        </w:rPr>
        <w:t>autorisé par Transports Canada. À la demande de SAC, Transports Canada a modifié son exemption pour permettre à SAC d</w:t>
      </w:r>
      <w:r w:rsidR="002D2335" w:rsidRPr="004C7D2F">
        <w:rPr>
          <w:rFonts w:ascii="Arial" w:eastAsia="Arial" w:hAnsi="Arial" w:cs="Arial"/>
          <w:sz w:val="24"/>
          <w:szCs w:val="24"/>
          <w:lang w:val="fr-CA"/>
        </w:rPr>
        <w:t>’</w:t>
      </w:r>
      <w:r w:rsidRPr="004C7D2F">
        <w:rPr>
          <w:rFonts w:ascii="Arial" w:eastAsia="Arial" w:hAnsi="Arial" w:cs="Arial"/>
          <w:sz w:val="24"/>
          <w:szCs w:val="24"/>
          <w:lang w:val="fr-CA"/>
        </w:rPr>
        <w:t>autoriser le recours à l</w:t>
      </w:r>
      <w:r w:rsidR="002D2335" w:rsidRPr="004C7D2F">
        <w:rPr>
          <w:rFonts w:ascii="Arial" w:eastAsia="Arial" w:hAnsi="Arial" w:cs="Arial"/>
          <w:sz w:val="24"/>
          <w:szCs w:val="24"/>
          <w:lang w:val="fr-CA"/>
        </w:rPr>
        <w:t>’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évacuation médicale </w:t>
      </w:r>
      <w:r w:rsidR="008A14E0">
        <w:rPr>
          <w:rFonts w:ascii="Arial" w:eastAsia="Arial" w:hAnsi="Arial" w:cs="Arial"/>
          <w:sz w:val="24"/>
          <w:szCs w:val="24"/>
          <w:lang w:val="fr-CA"/>
        </w:rPr>
        <w:t>d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es cas probables ou confirmés de COVID-19 (annexes B et C).  </w:t>
      </w:r>
    </w:p>
    <w:p w14:paraId="33660F1E" w14:textId="2B5E56B3" w:rsidR="000C69EE" w:rsidRPr="004C7D2F" w:rsidRDefault="000C69EE" w:rsidP="000C69EE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fr-CA"/>
        </w:rPr>
      </w:pPr>
      <w:r w:rsidRPr="004C7D2F">
        <w:rPr>
          <w:rFonts w:ascii="Arial" w:eastAsia="Arial" w:hAnsi="Arial" w:cs="Arial"/>
          <w:sz w:val="24"/>
          <w:szCs w:val="24"/>
          <w:lang w:val="fr-CA"/>
        </w:rPr>
        <w:t>Les Services de santé non assurés (SSNA) collaboreront avec les provinc</w:t>
      </w:r>
      <w:r w:rsidR="008A14E0">
        <w:rPr>
          <w:rFonts w:ascii="Arial" w:eastAsia="Arial" w:hAnsi="Arial" w:cs="Arial"/>
          <w:sz w:val="24"/>
          <w:szCs w:val="24"/>
          <w:lang w:val="fr-CA"/>
        </w:rPr>
        <w:t>es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et territo</w:t>
      </w:r>
      <w:r w:rsidR="008A14E0">
        <w:rPr>
          <w:rFonts w:ascii="Arial" w:eastAsia="Arial" w:hAnsi="Arial" w:cs="Arial"/>
          <w:sz w:val="24"/>
          <w:szCs w:val="24"/>
          <w:lang w:val="fr-CA"/>
        </w:rPr>
        <w:t>ires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8A14E0">
        <w:rPr>
          <w:rFonts w:ascii="Arial" w:eastAsia="Arial" w:hAnsi="Arial" w:cs="Arial"/>
          <w:sz w:val="24"/>
          <w:szCs w:val="24"/>
          <w:lang w:val="fr-CA"/>
        </w:rPr>
        <w:t>lorsque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8A14E0">
        <w:rPr>
          <w:rFonts w:ascii="Arial" w:eastAsia="Arial" w:hAnsi="Arial" w:cs="Arial"/>
          <w:sz w:val="24"/>
          <w:szCs w:val="24"/>
          <w:lang w:val="fr-CA"/>
        </w:rPr>
        <w:t>ceux-ci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8A14E0">
        <w:rPr>
          <w:rFonts w:ascii="Arial" w:eastAsia="Arial" w:hAnsi="Arial" w:cs="Arial"/>
          <w:sz w:val="24"/>
          <w:szCs w:val="24"/>
          <w:lang w:val="fr-CA"/>
        </w:rPr>
        <w:t>coordonnent les efforts visant à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F07652">
        <w:rPr>
          <w:rFonts w:ascii="Arial" w:eastAsia="Arial" w:hAnsi="Arial" w:cs="Arial"/>
          <w:sz w:val="24"/>
          <w:szCs w:val="24"/>
          <w:lang w:val="fr-CA"/>
        </w:rPr>
        <w:t>héberger l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es personnes touchées dans les centres urbains, en soutenant la mise en place de mesures </w:t>
      </w:r>
      <w:r w:rsidR="00F07652">
        <w:rPr>
          <w:rFonts w:ascii="Arial" w:eastAsia="Arial" w:hAnsi="Arial" w:cs="Arial"/>
          <w:sz w:val="24"/>
          <w:szCs w:val="24"/>
          <w:lang w:val="fr-CA"/>
        </w:rPr>
        <w:t>d’hébergement</w:t>
      </w:r>
      <w:r w:rsidRPr="004C7D2F">
        <w:rPr>
          <w:rFonts w:ascii="Arial" w:eastAsia="Arial" w:hAnsi="Arial" w:cs="Arial"/>
          <w:sz w:val="24"/>
          <w:szCs w:val="24"/>
          <w:lang w:val="fr-CA"/>
        </w:rPr>
        <w:t xml:space="preserve"> individuelles, le cas échéant</w:t>
      </w:r>
      <w:r w:rsidR="0004195F" w:rsidRPr="004C7D2F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182819EB" w14:textId="5D30CF98" w:rsidR="00B36050" w:rsidRPr="004C7D2F" w:rsidRDefault="004D0DFB" w:rsidP="009B0FB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</w:t>
      </w:r>
      <w:r w:rsidR="00B36050" w:rsidRPr="004C7D2F">
        <w:rPr>
          <w:rFonts w:ascii="Arial" w:hAnsi="Arial" w:cs="Arial"/>
          <w:sz w:val="24"/>
          <w:szCs w:val="24"/>
          <w:lang w:val="fr-CA"/>
        </w:rPr>
        <w:t xml:space="preserve">e cas échéant, les SSNA coordonneront avec les provinces et territoires </w:t>
      </w:r>
      <w:r w:rsidR="00BB64C1" w:rsidRPr="004C7D2F">
        <w:rPr>
          <w:rFonts w:ascii="Arial" w:hAnsi="Arial" w:cs="Arial"/>
          <w:sz w:val="24"/>
          <w:szCs w:val="24"/>
          <w:lang w:val="fr-CA"/>
        </w:rPr>
        <w:t>l’aiguillage</w:t>
      </w:r>
      <w:r w:rsidR="00B36050" w:rsidRPr="004C7D2F">
        <w:rPr>
          <w:rFonts w:ascii="Arial" w:hAnsi="Arial" w:cs="Arial"/>
          <w:sz w:val="24"/>
          <w:szCs w:val="24"/>
          <w:lang w:val="fr-CA"/>
        </w:rPr>
        <w:t xml:space="preserve"> et la facturation des services admissibles vers les </w:t>
      </w:r>
      <w:r w:rsidR="00AC3762" w:rsidRPr="004C7D2F">
        <w:rPr>
          <w:rFonts w:ascii="Arial" w:hAnsi="Arial" w:cs="Arial"/>
          <w:sz w:val="24"/>
          <w:szCs w:val="24"/>
          <w:lang w:val="fr-CA"/>
        </w:rPr>
        <w:t>SSNA</w:t>
      </w:r>
      <w:r w:rsidR="00B36050" w:rsidRPr="004C7D2F">
        <w:rPr>
          <w:rFonts w:ascii="Arial" w:hAnsi="Arial" w:cs="Arial"/>
          <w:sz w:val="24"/>
          <w:szCs w:val="24"/>
          <w:lang w:val="fr-CA"/>
        </w:rPr>
        <w:t xml:space="preserve"> après le fait</w:t>
      </w:r>
      <w:r w:rsidR="00FD7CF5" w:rsidRPr="004C7D2F">
        <w:rPr>
          <w:rFonts w:ascii="Arial" w:hAnsi="Arial" w:cs="Arial"/>
          <w:sz w:val="24"/>
          <w:szCs w:val="24"/>
          <w:lang w:val="fr-CA"/>
        </w:rPr>
        <w:t xml:space="preserve">.  </w:t>
      </w:r>
    </w:p>
    <w:p w14:paraId="15316979" w14:textId="1F02A8F0" w:rsidR="004F72F8" w:rsidRPr="004C7D2F" w:rsidRDefault="001D08E7" w:rsidP="001D08E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lastRenderedPageBreak/>
        <w:t xml:space="preserve">Les responsables régionaux qui coordonnent </w:t>
      </w:r>
      <w:r w:rsidR="008C6520">
        <w:rPr>
          <w:rFonts w:ascii="Arial" w:hAnsi="Arial" w:cs="Arial"/>
          <w:sz w:val="24"/>
          <w:szCs w:val="24"/>
          <w:lang w:val="fr-CA"/>
        </w:rPr>
        <w:t>l’hébergement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dans les centres urbains doivent</w:t>
      </w:r>
      <w:r w:rsidR="002D2335" w:rsidRPr="004C7D2F">
        <w:rPr>
          <w:rFonts w:ascii="Arial" w:hAnsi="Arial" w:cs="Arial"/>
          <w:sz w:val="24"/>
          <w:szCs w:val="24"/>
          <w:lang w:val="fr-CA"/>
        </w:rPr>
        <w:t> </w:t>
      </w:r>
      <w:r w:rsidR="004F72F8" w:rsidRPr="004C7D2F">
        <w:rPr>
          <w:rFonts w:ascii="Arial" w:hAnsi="Arial" w:cs="Arial"/>
          <w:sz w:val="24"/>
          <w:szCs w:val="24"/>
          <w:lang w:val="fr-CA"/>
        </w:rPr>
        <w:t xml:space="preserve">: </w:t>
      </w:r>
    </w:p>
    <w:p w14:paraId="43E1EFDD" w14:textId="4D5E0B75" w:rsidR="001D08E7" w:rsidRPr="004C7D2F" w:rsidRDefault="008A14E0" w:rsidP="001D08E7">
      <w:pPr>
        <w:pStyle w:val="ListParagraph"/>
        <w:numPr>
          <w:ilvl w:val="1"/>
          <w:numId w:val="13"/>
        </w:numPr>
        <w:tabs>
          <w:tab w:val="left" w:pos="-1315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signaler</w:t>
      </w:r>
      <w:r w:rsidR="001D08E7" w:rsidRPr="004C7D2F">
        <w:rPr>
          <w:rFonts w:ascii="Arial" w:hAnsi="Arial" w:cs="Arial"/>
          <w:sz w:val="24"/>
          <w:szCs w:val="24"/>
          <w:lang w:val="fr-CA"/>
        </w:rPr>
        <w:t xml:space="preserve"> quels établissements de santé du centre urbain évaluent et traitent les cas de COVID-19 (</w:t>
      </w:r>
      <w:r>
        <w:rPr>
          <w:rFonts w:ascii="Arial" w:hAnsi="Arial" w:cs="Arial"/>
          <w:sz w:val="24"/>
          <w:szCs w:val="24"/>
          <w:lang w:val="fr-CA"/>
        </w:rPr>
        <w:t>présum</w:t>
      </w:r>
      <w:r w:rsidR="001D08E7" w:rsidRPr="004C7D2F">
        <w:rPr>
          <w:rFonts w:ascii="Arial" w:hAnsi="Arial" w:cs="Arial"/>
          <w:sz w:val="24"/>
          <w:szCs w:val="24"/>
          <w:lang w:val="fr-CA"/>
        </w:rPr>
        <w:t>és ou confirmés</w:t>
      </w:r>
      <w:proofErr w:type="gramStart"/>
      <w:r w:rsidR="001D08E7" w:rsidRPr="004C7D2F">
        <w:rPr>
          <w:rFonts w:ascii="Arial" w:hAnsi="Arial" w:cs="Arial"/>
          <w:sz w:val="24"/>
          <w:szCs w:val="24"/>
          <w:lang w:val="fr-CA"/>
        </w:rPr>
        <w:t>);</w:t>
      </w:r>
      <w:proofErr w:type="gramEnd"/>
      <w:r w:rsidR="001D08E7" w:rsidRPr="004C7D2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DBBD8C3" w14:textId="2A60AC4E" w:rsidR="001D08E7" w:rsidRPr="004C7D2F" w:rsidRDefault="001D08E7" w:rsidP="001D08E7">
      <w:pPr>
        <w:pStyle w:val="ListParagraph"/>
        <w:numPr>
          <w:ilvl w:val="1"/>
          <w:numId w:val="13"/>
        </w:numPr>
        <w:tabs>
          <w:tab w:val="left" w:pos="-1315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t>veiller à ce que les personnes évacuées reçoivent une fiche d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information indiquant les coordonnées des </w:t>
      </w:r>
      <w:r w:rsidR="00916375">
        <w:rPr>
          <w:rFonts w:ascii="Arial" w:hAnsi="Arial" w:cs="Arial"/>
          <w:sz w:val="24"/>
          <w:szCs w:val="24"/>
          <w:lang w:val="fr-CA"/>
        </w:rPr>
        <w:t>ressources en</w:t>
      </w:r>
      <w:r w:rsidR="00BB64C1" w:rsidRPr="004C7D2F">
        <w:rPr>
          <w:rFonts w:ascii="Arial" w:hAnsi="Arial" w:cs="Arial"/>
          <w:sz w:val="24"/>
          <w:szCs w:val="24"/>
          <w:lang w:val="fr-CA"/>
        </w:rPr>
        <w:t xml:space="preserve"> santé publique</w:t>
      </w:r>
      <w:r w:rsidR="008C6520">
        <w:rPr>
          <w:rFonts w:ascii="Arial" w:hAnsi="Arial" w:cs="Arial"/>
          <w:sz w:val="24"/>
          <w:szCs w:val="24"/>
          <w:lang w:val="fr-CA"/>
        </w:rPr>
        <w:t xml:space="preserve"> </w:t>
      </w:r>
      <w:r w:rsidR="00916375">
        <w:rPr>
          <w:rFonts w:ascii="Arial" w:hAnsi="Arial" w:cs="Arial"/>
          <w:sz w:val="24"/>
          <w:szCs w:val="24"/>
          <w:lang w:val="fr-CA"/>
        </w:rPr>
        <w:t>avec lesquelles communiquer si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les symptômes s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aggravent, ainsi que l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endroit où se rendre pour obtenir des soins médicaux, </w:t>
      </w:r>
      <w:r w:rsidR="00916375">
        <w:rPr>
          <w:rFonts w:ascii="Arial" w:hAnsi="Arial" w:cs="Arial"/>
          <w:sz w:val="24"/>
          <w:szCs w:val="24"/>
          <w:lang w:val="fr-CA"/>
        </w:rPr>
        <w:t>et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les possibilités de transport terrestre.</w:t>
      </w:r>
    </w:p>
    <w:p w14:paraId="216C9567" w14:textId="1CFBC64C" w:rsidR="004F72F8" w:rsidRPr="004C7D2F" w:rsidRDefault="001D08E7" w:rsidP="001D08E7">
      <w:pPr>
        <w:pStyle w:val="ListParagraph"/>
        <w:numPr>
          <w:ilvl w:val="0"/>
          <w:numId w:val="13"/>
        </w:numPr>
        <w:tabs>
          <w:tab w:val="left" w:pos="-1315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t xml:space="preserve">Comme les </w:t>
      </w:r>
      <w:r w:rsidR="00547440">
        <w:rPr>
          <w:rFonts w:ascii="Arial" w:hAnsi="Arial" w:cs="Arial"/>
          <w:sz w:val="24"/>
          <w:szCs w:val="24"/>
          <w:lang w:val="fr-CA"/>
        </w:rPr>
        <w:t xml:space="preserve">risques de </w:t>
      </w:r>
      <w:r w:rsidR="00547440" w:rsidRPr="004C7D2F">
        <w:rPr>
          <w:rFonts w:ascii="Arial" w:hAnsi="Arial" w:cs="Arial"/>
          <w:sz w:val="24"/>
          <w:szCs w:val="24"/>
          <w:lang w:val="fr-CA"/>
        </w:rPr>
        <w:t xml:space="preserve">contact étroit ou direct </w:t>
      </w:r>
      <w:r w:rsidR="00547440">
        <w:rPr>
          <w:rFonts w:ascii="Arial" w:hAnsi="Arial" w:cs="Arial"/>
          <w:sz w:val="24"/>
          <w:szCs w:val="24"/>
          <w:lang w:val="fr-CA"/>
        </w:rPr>
        <w:t xml:space="preserve">sont élevés pour les </w:t>
      </w:r>
      <w:r w:rsidRPr="004C7D2F">
        <w:rPr>
          <w:rFonts w:ascii="Arial" w:hAnsi="Arial" w:cs="Arial"/>
          <w:sz w:val="24"/>
          <w:szCs w:val="24"/>
          <w:lang w:val="fr-CA"/>
        </w:rPr>
        <w:t>clients, les bureaux régionaux sont en liaison avec les autorités</w:t>
      </w:r>
      <w:r w:rsidR="00BB64C1" w:rsidRPr="004C7D2F">
        <w:rPr>
          <w:rFonts w:ascii="Arial" w:hAnsi="Arial" w:cs="Arial"/>
          <w:sz w:val="24"/>
          <w:szCs w:val="24"/>
          <w:lang w:val="fr-CA"/>
        </w:rPr>
        <w:t xml:space="preserve"> de santé publique provinciales </w:t>
      </w:r>
      <w:r w:rsidR="00547440">
        <w:rPr>
          <w:rFonts w:ascii="Arial" w:hAnsi="Arial" w:cs="Arial"/>
          <w:sz w:val="24"/>
          <w:szCs w:val="24"/>
          <w:lang w:val="fr-CA"/>
        </w:rPr>
        <w:t>ou</w:t>
      </w:r>
      <w:r w:rsidR="00BB64C1" w:rsidRPr="004C7D2F">
        <w:rPr>
          <w:rFonts w:ascii="Arial" w:hAnsi="Arial" w:cs="Arial"/>
          <w:sz w:val="24"/>
          <w:szCs w:val="24"/>
          <w:lang w:val="fr-CA"/>
        </w:rPr>
        <w:t xml:space="preserve"> </w:t>
      </w:r>
      <w:r w:rsidRPr="004C7D2F">
        <w:rPr>
          <w:rFonts w:ascii="Arial" w:hAnsi="Arial" w:cs="Arial"/>
          <w:sz w:val="24"/>
          <w:szCs w:val="24"/>
          <w:lang w:val="fr-CA"/>
        </w:rPr>
        <w:t>territoriales pour s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assurer que</w:t>
      </w:r>
      <w:r w:rsidR="002D2335" w:rsidRPr="004C7D2F">
        <w:rPr>
          <w:rFonts w:ascii="Arial" w:hAnsi="Arial" w:cs="Arial"/>
          <w:sz w:val="24"/>
          <w:szCs w:val="24"/>
          <w:lang w:val="fr-CA"/>
        </w:rPr>
        <w:t> </w:t>
      </w:r>
      <w:r w:rsidR="004F72F8" w:rsidRPr="004C7D2F">
        <w:rPr>
          <w:rFonts w:ascii="Arial" w:hAnsi="Arial" w:cs="Arial"/>
          <w:sz w:val="24"/>
          <w:szCs w:val="20"/>
          <w:lang w:val="fr-CA"/>
        </w:rPr>
        <w:t xml:space="preserve">: </w:t>
      </w:r>
    </w:p>
    <w:p w14:paraId="1C63DCB5" w14:textId="7167CD20" w:rsidR="001D08E7" w:rsidRPr="004C7D2F" w:rsidRDefault="001D08E7" w:rsidP="001D08E7">
      <w:pPr>
        <w:pStyle w:val="ListParagraph"/>
        <w:numPr>
          <w:ilvl w:val="1"/>
          <w:numId w:val="13"/>
        </w:numPr>
        <w:tabs>
          <w:tab w:val="left" w:pos="-1315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0"/>
          <w:lang w:val="fr-CA"/>
        </w:rPr>
      </w:pPr>
      <w:r w:rsidRPr="004C7D2F">
        <w:rPr>
          <w:rFonts w:ascii="Arial" w:hAnsi="Arial" w:cs="Arial"/>
          <w:sz w:val="24"/>
          <w:szCs w:val="20"/>
          <w:lang w:val="fr-CA"/>
        </w:rPr>
        <w:t xml:space="preserve">les processus sont en </w:t>
      </w:r>
      <w:proofErr w:type="gramStart"/>
      <w:r w:rsidRPr="004C7D2F">
        <w:rPr>
          <w:rFonts w:ascii="Arial" w:hAnsi="Arial" w:cs="Arial"/>
          <w:sz w:val="24"/>
          <w:szCs w:val="20"/>
          <w:lang w:val="fr-CA"/>
        </w:rPr>
        <w:t>place;</w:t>
      </w:r>
      <w:proofErr w:type="gramEnd"/>
      <w:r w:rsidRPr="004C7D2F">
        <w:rPr>
          <w:rFonts w:ascii="Arial" w:hAnsi="Arial" w:cs="Arial"/>
          <w:sz w:val="24"/>
          <w:szCs w:val="20"/>
          <w:lang w:val="fr-CA"/>
        </w:rPr>
        <w:t xml:space="preserve"> </w:t>
      </w:r>
    </w:p>
    <w:p w14:paraId="367BA56E" w14:textId="0B46A908" w:rsidR="00F7631C" w:rsidRPr="004C7D2F" w:rsidRDefault="00547440" w:rsidP="001D08E7">
      <w:pPr>
        <w:pStyle w:val="ListParagraph"/>
        <w:numPr>
          <w:ilvl w:val="1"/>
          <w:numId w:val="13"/>
        </w:numPr>
        <w:tabs>
          <w:tab w:val="left" w:pos="-1315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0"/>
          <w:lang w:val="fr-CA"/>
        </w:rPr>
        <w:t>d</w:t>
      </w:r>
      <w:r w:rsidR="001D08E7" w:rsidRPr="004C7D2F">
        <w:rPr>
          <w:rFonts w:ascii="Arial" w:hAnsi="Arial" w:cs="Arial"/>
          <w:sz w:val="24"/>
          <w:szCs w:val="20"/>
          <w:lang w:val="fr-CA"/>
        </w:rPr>
        <w:t xml:space="preserve">es </w:t>
      </w:r>
      <w:r>
        <w:rPr>
          <w:rFonts w:ascii="Arial" w:hAnsi="Arial" w:cs="Arial"/>
          <w:sz w:val="24"/>
          <w:szCs w:val="20"/>
          <w:lang w:val="fr-CA"/>
        </w:rPr>
        <w:t>endroits sont prévus en milieu</w:t>
      </w:r>
      <w:r w:rsidR="001D08E7" w:rsidRPr="004C7D2F">
        <w:rPr>
          <w:rFonts w:ascii="Arial" w:hAnsi="Arial" w:cs="Arial"/>
          <w:sz w:val="24"/>
          <w:szCs w:val="20"/>
          <w:lang w:val="fr-CA"/>
        </w:rPr>
        <w:t xml:space="preserve"> urbain pour accue</w:t>
      </w:r>
      <w:r w:rsidR="00BB64C1" w:rsidRPr="004C7D2F">
        <w:rPr>
          <w:rFonts w:ascii="Arial" w:hAnsi="Arial" w:cs="Arial"/>
          <w:sz w:val="24"/>
          <w:szCs w:val="20"/>
          <w:lang w:val="fr-CA"/>
        </w:rPr>
        <w:t>illir les patients (p</w:t>
      </w:r>
      <w:r>
        <w:rPr>
          <w:rFonts w:ascii="Arial" w:hAnsi="Arial" w:cs="Arial"/>
          <w:sz w:val="24"/>
          <w:szCs w:val="20"/>
          <w:lang w:val="fr-CA"/>
        </w:rPr>
        <w:t>. ex.</w:t>
      </w:r>
      <w:r w:rsidR="001D08E7" w:rsidRPr="004C7D2F">
        <w:rPr>
          <w:rFonts w:ascii="Arial" w:hAnsi="Arial" w:cs="Arial"/>
          <w:sz w:val="24"/>
          <w:szCs w:val="20"/>
          <w:lang w:val="fr-CA"/>
        </w:rPr>
        <w:t xml:space="preserve"> installations de quarantaine </w:t>
      </w:r>
      <w:r w:rsidR="004D0DFB">
        <w:rPr>
          <w:rFonts w:ascii="Arial" w:hAnsi="Arial" w:cs="Arial"/>
          <w:sz w:val="24"/>
          <w:szCs w:val="20"/>
          <w:lang w:val="fr-CA"/>
        </w:rPr>
        <w:t>actuell</w:t>
      </w:r>
      <w:r w:rsidR="001D08E7" w:rsidRPr="004C7D2F">
        <w:rPr>
          <w:rFonts w:ascii="Arial" w:hAnsi="Arial" w:cs="Arial"/>
          <w:sz w:val="24"/>
          <w:szCs w:val="20"/>
          <w:lang w:val="fr-CA"/>
        </w:rPr>
        <w:t>es, centres d</w:t>
      </w:r>
      <w:r w:rsidR="002D2335" w:rsidRPr="004C7D2F">
        <w:rPr>
          <w:rFonts w:ascii="Arial" w:hAnsi="Arial" w:cs="Arial"/>
          <w:sz w:val="24"/>
          <w:szCs w:val="20"/>
          <w:lang w:val="fr-CA"/>
        </w:rPr>
        <w:t>’</w:t>
      </w:r>
      <w:r w:rsidR="001D08E7" w:rsidRPr="004C7D2F">
        <w:rPr>
          <w:rFonts w:ascii="Arial" w:hAnsi="Arial" w:cs="Arial"/>
          <w:sz w:val="24"/>
          <w:szCs w:val="20"/>
          <w:lang w:val="fr-CA"/>
        </w:rPr>
        <w:t>isolement</w:t>
      </w:r>
      <w:r>
        <w:rPr>
          <w:rFonts w:ascii="Arial" w:hAnsi="Arial" w:cs="Arial"/>
          <w:sz w:val="24"/>
          <w:szCs w:val="20"/>
          <w:lang w:val="fr-CA"/>
        </w:rPr>
        <w:t>,</w:t>
      </w:r>
      <w:r w:rsidR="001D08E7" w:rsidRPr="004C7D2F">
        <w:rPr>
          <w:rFonts w:ascii="Arial" w:hAnsi="Arial" w:cs="Arial"/>
          <w:sz w:val="24"/>
          <w:szCs w:val="20"/>
          <w:lang w:val="fr-CA"/>
        </w:rPr>
        <w:t xml:space="preserve"> hôtels).</w:t>
      </w:r>
    </w:p>
    <w:p w14:paraId="40864766" w14:textId="4B2B2B73" w:rsidR="00F7631C" w:rsidRPr="004C7D2F" w:rsidRDefault="001D08E7" w:rsidP="001D08E7">
      <w:pPr>
        <w:pStyle w:val="ListParagraph"/>
        <w:numPr>
          <w:ilvl w:val="0"/>
          <w:numId w:val="13"/>
        </w:numPr>
        <w:rPr>
          <w:sz w:val="24"/>
          <w:lang w:val="fr-CA"/>
        </w:rPr>
      </w:pPr>
      <w:r w:rsidRPr="004C7D2F">
        <w:rPr>
          <w:rFonts w:ascii="Arial" w:hAnsi="Arial" w:cs="Arial"/>
          <w:sz w:val="24"/>
          <w:szCs w:val="20"/>
          <w:lang w:val="fr-CA"/>
        </w:rPr>
        <w:t>S</w:t>
      </w:r>
      <w:r w:rsidR="002D2335" w:rsidRPr="004C7D2F">
        <w:rPr>
          <w:rFonts w:ascii="Arial" w:hAnsi="Arial" w:cs="Arial"/>
          <w:sz w:val="24"/>
          <w:szCs w:val="20"/>
          <w:lang w:val="fr-CA"/>
        </w:rPr>
        <w:t>’</w:t>
      </w:r>
      <w:r w:rsidRPr="004C7D2F">
        <w:rPr>
          <w:rFonts w:ascii="Arial" w:hAnsi="Arial" w:cs="Arial"/>
          <w:sz w:val="24"/>
          <w:szCs w:val="20"/>
          <w:lang w:val="fr-CA"/>
        </w:rPr>
        <w:t>il n</w:t>
      </w:r>
      <w:r w:rsidR="002D2335" w:rsidRPr="004C7D2F">
        <w:rPr>
          <w:rFonts w:ascii="Arial" w:hAnsi="Arial" w:cs="Arial"/>
          <w:sz w:val="24"/>
          <w:szCs w:val="20"/>
          <w:lang w:val="fr-CA"/>
        </w:rPr>
        <w:t>’</w:t>
      </w:r>
      <w:r w:rsidRPr="004C7D2F">
        <w:rPr>
          <w:rFonts w:ascii="Arial" w:hAnsi="Arial" w:cs="Arial"/>
          <w:sz w:val="24"/>
          <w:szCs w:val="20"/>
          <w:lang w:val="fr-CA"/>
        </w:rPr>
        <w:t>existe pas d</w:t>
      </w:r>
      <w:r w:rsidR="002D2335" w:rsidRPr="004C7D2F">
        <w:rPr>
          <w:rFonts w:ascii="Arial" w:hAnsi="Arial" w:cs="Arial"/>
          <w:sz w:val="24"/>
          <w:szCs w:val="20"/>
          <w:lang w:val="fr-CA"/>
        </w:rPr>
        <w:t>’</w:t>
      </w:r>
      <w:r w:rsidRPr="004C7D2F">
        <w:rPr>
          <w:rFonts w:ascii="Arial" w:hAnsi="Arial" w:cs="Arial"/>
          <w:sz w:val="24"/>
          <w:szCs w:val="20"/>
          <w:lang w:val="fr-CA"/>
        </w:rPr>
        <w:t>installations soutenues par les provinces, les bureaux régionaux veilleront à ce que</w:t>
      </w:r>
      <w:r w:rsidR="002D2335" w:rsidRPr="004C7D2F">
        <w:rPr>
          <w:rFonts w:ascii="Arial" w:hAnsi="Arial" w:cs="Arial"/>
          <w:sz w:val="24"/>
          <w:szCs w:val="20"/>
          <w:lang w:val="fr-CA"/>
        </w:rPr>
        <w:t> </w:t>
      </w:r>
      <w:r w:rsidR="00F7631C" w:rsidRPr="004C7D2F">
        <w:rPr>
          <w:rFonts w:ascii="Arial" w:hAnsi="Arial" w:cs="Arial"/>
          <w:sz w:val="24"/>
          <w:szCs w:val="20"/>
          <w:lang w:val="fr-CA"/>
        </w:rPr>
        <w:t>:</w:t>
      </w:r>
    </w:p>
    <w:p w14:paraId="4267B425" w14:textId="25E9617E" w:rsidR="001D08E7" w:rsidRPr="004C7D2F" w:rsidRDefault="00BB64C1" w:rsidP="001D08E7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0"/>
          <w:lang w:val="fr-CA"/>
        </w:rPr>
      </w:pPr>
      <w:r w:rsidRPr="004C7D2F">
        <w:rPr>
          <w:rFonts w:ascii="Arial" w:hAnsi="Arial" w:cs="Arial"/>
          <w:sz w:val="24"/>
          <w:szCs w:val="20"/>
          <w:lang w:val="fr-CA"/>
        </w:rPr>
        <w:t xml:space="preserve">les responsables provinciaux et </w:t>
      </w:r>
      <w:r w:rsidR="001D08E7" w:rsidRPr="004C7D2F">
        <w:rPr>
          <w:rFonts w:ascii="Arial" w:hAnsi="Arial" w:cs="Arial"/>
          <w:sz w:val="24"/>
          <w:szCs w:val="20"/>
          <w:lang w:val="fr-CA"/>
        </w:rPr>
        <w:t xml:space="preserve">territoriaux de la santé publique connaissent et approuvent les </w:t>
      </w:r>
      <w:r w:rsidR="008C6520">
        <w:rPr>
          <w:rFonts w:ascii="Arial" w:hAnsi="Arial" w:cs="Arial"/>
          <w:sz w:val="24"/>
          <w:szCs w:val="20"/>
          <w:lang w:val="fr-CA"/>
        </w:rPr>
        <w:t>lieux</w:t>
      </w:r>
      <w:r w:rsidR="001D08E7" w:rsidRPr="004C7D2F">
        <w:rPr>
          <w:rFonts w:ascii="Arial" w:hAnsi="Arial" w:cs="Arial"/>
          <w:sz w:val="24"/>
          <w:szCs w:val="20"/>
          <w:lang w:val="fr-CA"/>
        </w:rPr>
        <w:t xml:space="preserve"> d</w:t>
      </w:r>
      <w:r w:rsidR="002D2335" w:rsidRPr="004C7D2F">
        <w:rPr>
          <w:rFonts w:ascii="Arial" w:hAnsi="Arial" w:cs="Arial"/>
          <w:sz w:val="24"/>
          <w:szCs w:val="20"/>
          <w:lang w:val="fr-CA"/>
        </w:rPr>
        <w:t>’</w:t>
      </w:r>
      <w:r w:rsidR="001D08E7" w:rsidRPr="004C7D2F">
        <w:rPr>
          <w:rFonts w:ascii="Arial" w:hAnsi="Arial" w:cs="Arial"/>
          <w:sz w:val="24"/>
          <w:szCs w:val="20"/>
          <w:lang w:val="fr-CA"/>
        </w:rPr>
        <w:t xml:space="preserve">hébergement des patients des Premières Nations qui </w:t>
      </w:r>
      <w:r w:rsidR="00A6407F" w:rsidRPr="004C7D2F">
        <w:rPr>
          <w:rFonts w:ascii="Arial" w:hAnsi="Arial" w:cs="Arial"/>
          <w:sz w:val="24"/>
          <w:szCs w:val="20"/>
          <w:lang w:val="fr-CA"/>
        </w:rPr>
        <w:t xml:space="preserve">sont potentiellement </w:t>
      </w:r>
      <w:proofErr w:type="gramStart"/>
      <w:r w:rsidR="00A6407F" w:rsidRPr="004C7D2F">
        <w:rPr>
          <w:rFonts w:ascii="Arial" w:hAnsi="Arial" w:cs="Arial"/>
          <w:sz w:val="24"/>
          <w:szCs w:val="20"/>
          <w:lang w:val="fr-CA"/>
        </w:rPr>
        <w:t>contagieux;</w:t>
      </w:r>
      <w:proofErr w:type="gramEnd"/>
    </w:p>
    <w:p w14:paraId="1176474E" w14:textId="069DEE4D" w:rsidR="00787CAB" w:rsidRPr="004C7D2F" w:rsidRDefault="001D08E7" w:rsidP="00BB64C1">
      <w:pPr>
        <w:pStyle w:val="ListParagraph"/>
        <w:numPr>
          <w:ilvl w:val="1"/>
          <w:numId w:val="13"/>
        </w:numPr>
        <w:rPr>
          <w:sz w:val="24"/>
          <w:lang w:val="fr-CA"/>
        </w:rPr>
      </w:pPr>
      <w:r w:rsidRPr="004C7D2F">
        <w:rPr>
          <w:rFonts w:ascii="Arial" w:hAnsi="Arial" w:cs="Arial"/>
          <w:sz w:val="24"/>
          <w:szCs w:val="20"/>
          <w:lang w:val="fr-CA"/>
        </w:rPr>
        <w:t xml:space="preserve">les contacts provinciaux, territoriaux et de SAC en matière de santé publique ou de santé environnementale </w:t>
      </w:r>
      <w:r w:rsidR="00BB64C1" w:rsidRPr="004C7D2F">
        <w:rPr>
          <w:rFonts w:ascii="Arial" w:hAnsi="Arial" w:cs="Arial"/>
          <w:sz w:val="24"/>
          <w:szCs w:val="20"/>
          <w:lang w:val="fr-CA"/>
        </w:rPr>
        <w:t>collaborent</w:t>
      </w:r>
      <w:r w:rsidRPr="004C7D2F">
        <w:rPr>
          <w:rFonts w:ascii="Arial" w:hAnsi="Arial" w:cs="Arial"/>
          <w:sz w:val="24"/>
          <w:szCs w:val="20"/>
          <w:lang w:val="fr-CA"/>
        </w:rPr>
        <w:t xml:space="preserve"> pour inspecter les </w:t>
      </w:r>
      <w:r w:rsidR="00BB64C1" w:rsidRPr="004C7D2F">
        <w:rPr>
          <w:rFonts w:ascii="Arial" w:hAnsi="Arial" w:cs="Arial"/>
          <w:sz w:val="24"/>
          <w:szCs w:val="20"/>
          <w:lang w:val="fr-CA"/>
        </w:rPr>
        <w:t>lieux</w:t>
      </w:r>
      <w:r w:rsidRPr="004C7D2F">
        <w:rPr>
          <w:rFonts w:ascii="Arial" w:hAnsi="Arial" w:cs="Arial"/>
          <w:sz w:val="24"/>
          <w:szCs w:val="20"/>
          <w:lang w:val="fr-CA"/>
        </w:rPr>
        <w:t xml:space="preserve"> d</w:t>
      </w:r>
      <w:r w:rsidR="002D2335" w:rsidRPr="004C7D2F">
        <w:rPr>
          <w:rFonts w:ascii="Arial" w:hAnsi="Arial" w:cs="Arial"/>
          <w:sz w:val="24"/>
          <w:szCs w:val="20"/>
          <w:lang w:val="fr-CA"/>
        </w:rPr>
        <w:t>’</w:t>
      </w:r>
      <w:r w:rsidRPr="004C7D2F">
        <w:rPr>
          <w:rFonts w:ascii="Arial" w:hAnsi="Arial" w:cs="Arial"/>
          <w:sz w:val="24"/>
          <w:szCs w:val="20"/>
          <w:lang w:val="fr-CA"/>
        </w:rPr>
        <w:t>hébergement des patients des Premières Nations et s</w:t>
      </w:r>
      <w:r w:rsidR="002D2335" w:rsidRPr="004C7D2F">
        <w:rPr>
          <w:rFonts w:ascii="Arial" w:hAnsi="Arial" w:cs="Arial"/>
          <w:sz w:val="24"/>
          <w:szCs w:val="20"/>
          <w:lang w:val="fr-CA"/>
        </w:rPr>
        <w:t>’</w:t>
      </w:r>
      <w:r w:rsidR="00547440">
        <w:rPr>
          <w:rFonts w:ascii="Arial" w:hAnsi="Arial" w:cs="Arial"/>
          <w:sz w:val="24"/>
          <w:szCs w:val="20"/>
          <w:lang w:val="fr-CA"/>
        </w:rPr>
        <w:t>assurer que d</w:t>
      </w:r>
      <w:r w:rsidRPr="004C7D2F">
        <w:rPr>
          <w:rFonts w:ascii="Arial" w:hAnsi="Arial" w:cs="Arial"/>
          <w:sz w:val="24"/>
          <w:szCs w:val="20"/>
          <w:lang w:val="fr-CA"/>
        </w:rPr>
        <w:t xml:space="preserve">es </w:t>
      </w:r>
      <w:r w:rsidR="00BB64C1" w:rsidRPr="004C7D2F">
        <w:rPr>
          <w:rFonts w:ascii="Arial" w:hAnsi="Arial" w:cs="Arial"/>
          <w:sz w:val="24"/>
          <w:szCs w:val="20"/>
          <w:lang w:val="fr-CA"/>
        </w:rPr>
        <w:t xml:space="preserve">mesures </w:t>
      </w:r>
      <w:r w:rsidR="00E25CB7">
        <w:rPr>
          <w:rFonts w:ascii="Arial" w:hAnsi="Arial" w:cs="Arial"/>
          <w:sz w:val="24"/>
          <w:szCs w:val="20"/>
          <w:lang w:val="fr-CA"/>
        </w:rPr>
        <w:t xml:space="preserve">adéquates </w:t>
      </w:r>
      <w:r w:rsidR="00BB64C1" w:rsidRPr="004C7D2F">
        <w:rPr>
          <w:rFonts w:ascii="Arial" w:hAnsi="Arial" w:cs="Arial"/>
          <w:sz w:val="24"/>
          <w:szCs w:val="20"/>
          <w:lang w:val="fr-CA"/>
        </w:rPr>
        <w:t xml:space="preserve">de contrôle et de </w:t>
      </w:r>
      <w:r w:rsidRPr="004C7D2F">
        <w:rPr>
          <w:rFonts w:ascii="Arial" w:hAnsi="Arial" w:cs="Arial"/>
          <w:sz w:val="24"/>
          <w:szCs w:val="20"/>
          <w:lang w:val="fr-CA"/>
        </w:rPr>
        <w:t>prévention des infections sont en place</w:t>
      </w:r>
      <w:r w:rsidR="007307C3" w:rsidRPr="004C7D2F">
        <w:rPr>
          <w:rFonts w:ascii="Arial" w:hAnsi="Arial" w:cs="Arial"/>
          <w:sz w:val="24"/>
          <w:szCs w:val="20"/>
          <w:lang w:val="fr-CA"/>
        </w:rPr>
        <w:t>.</w:t>
      </w:r>
    </w:p>
    <w:p w14:paraId="019A31E3" w14:textId="17D5E0B1" w:rsidR="00890266" w:rsidRPr="004C7D2F" w:rsidRDefault="001D08E7" w:rsidP="00AD01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u w:val="single"/>
          <w:lang w:val="fr-CA"/>
        </w:rPr>
      </w:pPr>
      <w:r w:rsidRPr="004C7D2F">
        <w:rPr>
          <w:rFonts w:ascii="Arial" w:hAnsi="Arial" w:cs="Arial"/>
          <w:sz w:val="24"/>
          <w:szCs w:val="24"/>
          <w:u w:val="single"/>
          <w:lang w:val="fr-CA"/>
        </w:rPr>
        <w:t>Prochaines étapes</w:t>
      </w:r>
    </w:p>
    <w:p w14:paraId="13788DEF" w14:textId="18F34D3E" w:rsidR="00FD7CF5" w:rsidRPr="004C7D2F" w:rsidRDefault="009F3BBE" w:rsidP="00627AD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</w:t>
      </w:r>
      <w:r w:rsidR="00BB64C1" w:rsidRPr="004C7D2F">
        <w:rPr>
          <w:rFonts w:ascii="Arial" w:hAnsi="Arial" w:cs="Arial"/>
          <w:sz w:val="24"/>
          <w:szCs w:val="24"/>
          <w:lang w:val="fr-CA"/>
        </w:rPr>
        <w:t xml:space="preserve">es travaux sont en cours ou </w:t>
      </w:r>
      <w:r w:rsidR="00627ADB" w:rsidRPr="004C7D2F">
        <w:rPr>
          <w:rFonts w:ascii="Arial" w:hAnsi="Arial" w:cs="Arial"/>
          <w:sz w:val="24"/>
          <w:szCs w:val="24"/>
          <w:lang w:val="fr-CA"/>
        </w:rPr>
        <w:t xml:space="preserve">achevés au sein des bureaux régionaux </w:t>
      </w:r>
      <w:r w:rsidR="004D0DFB">
        <w:rPr>
          <w:rFonts w:ascii="Arial" w:hAnsi="Arial" w:cs="Arial"/>
          <w:sz w:val="24"/>
          <w:szCs w:val="24"/>
          <w:lang w:val="fr-CA"/>
        </w:rPr>
        <w:t>pour choisir</w:t>
      </w:r>
      <w:r w:rsidR="00627ADB" w:rsidRPr="004C7D2F">
        <w:rPr>
          <w:rFonts w:ascii="Arial" w:hAnsi="Arial" w:cs="Arial"/>
          <w:sz w:val="24"/>
          <w:szCs w:val="24"/>
          <w:lang w:val="fr-CA"/>
        </w:rPr>
        <w:t xml:space="preserve"> les contacts régionaux</w:t>
      </w:r>
      <w:r w:rsidR="004D0DFB">
        <w:rPr>
          <w:rFonts w:ascii="Arial" w:hAnsi="Arial" w:cs="Arial"/>
          <w:sz w:val="24"/>
          <w:szCs w:val="24"/>
          <w:lang w:val="fr-CA"/>
        </w:rPr>
        <w:t xml:space="preserve"> qui accompliront les tâches suivantes </w:t>
      </w:r>
      <w:r w:rsidR="00FD7CF5" w:rsidRPr="004C7D2F">
        <w:rPr>
          <w:rFonts w:ascii="Arial" w:hAnsi="Arial" w:cs="Arial"/>
          <w:sz w:val="24"/>
          <w:szCs w:val="24"/>
          <w:lang w:val="fr-CA"/>
        </w:rPr>
        <w:t xml:space="preserve">: </w:t>
      </w:r>
    </w:p>
    <w:p w14:paraId="4A617E24" w14:textId="780521AE" w:rsidR="00627ADB" w:rsidRPr="004C7D2F" w:rsidRDefault="00BB64C1" w:rsidP="00627ADB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t>détermine</w:t>
      </w:r>
      <w:r w:rsidR="00627ADB" w:rsidRPr="004C7D2F">
        <w:rPr>
          <w:rFonts w:ascii="Arial" w:hAnsi="Arial" w:cs="Arial"/>
          <w:sz w:val="24"/>
          <w:szCs w:val="24"/>
          <w:lang w:val="fr-CA"/>
        </w:rPr>
        <w:t xml:space="preserve">r les besoins médicaux et de transport des clients (tant entre la </w:t>
      </w:r>
      <w:r w:rsidRPr="004C7D2F">
        <w:rPr>
          <w:rFonts w:ascii="Arial" w:hAnsi="Arial" w:cs="Arial"/>
          <w:sz w:val="24"/>
          <w:szCs w:val="24"/>
          <w:lang w:val="fr-CA"/>
        </w:rPr>
        <w:t>collectivi</w:t>
      </w:r>
      <w:r w:rsidR="00627ADB" w:rsidRPr="004C7D2F">
        <w:rPr>
          <w:rFonts w:ascii="Arial" w:hAnsi="Arial" w:cs="Arial"/>
          <w:sz w:val="24"/>
          <w:szCs w:val="24"/>
          <w:lang w:val="fr-CA"/>
        </w:rPr>
        <w:t>té et le centre urbain qu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="00627ADB" w:rsidRPr="004C7D2F">
        <w:rPr>
          <w:rFonts w:ascii="Arial" w:hAnsi="Arial" w:cs="Arial"/>
          <w:sz w:val="24"/>
          <w:szCs w:val="24"/>
          <w:lang w:val="fr-CA"/>
        </w:rPr>
        <w:t>à l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="00627ADB" w:rsidRPr="004C7D2F">
        <w:rPr>
          <w:rFonts w:ascii="Arial" w:hAnsi="Arial" w:cs="Arial"/>
          <w:sz w:val="24"/>
          <w:szCs w:val="24"/>
          <w:lang w:val="fr-CA"/>
        </w:rPr>
        <w:t xml:space="preserve">intérieur du centre urbain), y compris </w:t>
      </w:r>
      <w:r w:rsidR="009F3BBE">
        <w:rPr>
          <w:rFonts w:ascii="Arial" w:hAnsi="Arial" w:cs="Arial"/>
          <w:sz w:val="24"/>
          <w:szCs w:val="24"/>
          <w:lang w:val="fr-CA"/>
        </w:rPr>
        <w:t>pour ce qui est d</w:t>
      </w:r>
      <w:r w:rsidR="00627ADB" w:rsidRPr="004C7D2F">
        <w:rPr>
          <w:rFonts w:ascii="Arial" w:hAnsi="Arial" w:cs="Arial"/>
          <w:sz w:val="24"/>
          <w:szCs w:val="24"/>
          <w:lang w:val="fr-CA"/>
        </w:rPr>
        <w:t>es précaut</w:t>
      </w:r>
      <w:r w:rsidRPr="004C7D2F">
        <w:rPr>
          <w:rFonts w:ascii="Arial" w:hAnsi="Arial" w:cs="Arial"/>
          <w:sz w:val="24"/>
          <w:szCs w:val="24"/>
          <w:lang w:val="fr-CA"/>
        </w:rPr>
        <w:t>ions particulières (p</w:t>
      </w:r>
      <w:r w:rsidR="00BF32C6">
        <w:rPr>
          <w:rFonts w:ascii="Arial" w:hAnsi="Arial" w:cs="Arial"/>
          <w:sz w:val="24"/>
          <w:szCs w:val="24"/>
          <w:lang w:val="fr-CA"/>
        </w:rPr>
        <w:t>. ex. pour</w:t>
      </w:r>
      <w:r w:rsidR="00627ADB" w:rsidRPr="004C7D2F">
        <w:rPr>
          <w:rFonts w:ascii="Arial" w:hAnsi="Arial" w:cs="Arial"/>
          <w:sz w:val="24"/>
          <w:szCs w:val="24"/>
          <w:lang w:val="fr-CA"/>
        </w:rPr>
        <w:t xml:space="preserve"> les cas graves</w:t>
      </w:r>
      <w:proofErr w:type="gramStart"/>
      <w:r w:rsidR="00627ADB" w:rsidRPr="004C7D2F">
        <w:rPr>
          <w:rFonts w:ascii="Arial" w:hAnsi="Arial" w:cs="Arial"/>
          <w:sz w:val="24"/>
          <w:szCs w:val="24"/>
          <w:lang w:val="fr-CA"/>
        </w:rPr>
        <w:t>);</w:t>
      </w:r>
      <w:proofErr w:type="gramEnd"/>
      <w:r w:rsidR="00627ADB" w:rsidRPr="004C7D2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930F58F" w14:textId="2D1560BF" w:rsidR="00627ADB" w:rsidRPr="004C7D2F" w:rsidRDefault="008C6520" w:rsidP="00627ADB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arrimer</w:t>
      </w:r>
      <w:r w:rsidR="00627ADB" w:rsidRPr="004C7D2F">
        <w:rPr>
          <w:rFonts w:ascii="Arial" w:hAnsi="Arial" w:cs="Arial"/>
          <w:sz w:val="24"/>
          <w:szCs w:val="24"/>
          <w:lang w:val="fr-CA"/>
        </w:rPr>
        <w:t xml:space="preserve"> et coordonner les besoins de transport des </w:t>
      </w:r>
      <w:proofErr w:type="gramStart"/>
      <w:r w:rsidR="00627ADB" w:rsidRPr="004C7D2F">
        <w:rPr>
          <w:rFonts w:ascii="Arial" w:hAnsi="Arial" w:cs="Arial"/>
          <w:sz w:val="24"/>
          <w:szCs w:val="24"/>
          <w:lang w:val="fr-CA"/>
        </w:rPr>
        <w:t>clients;</w:t>
      </w:r>
      <w:proofErr w:type="gramEnd"/>
      <w:r w:rsidR="00627ADB" w:rsidRPr="004C7D2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0649378F" w14:textId="2AF9678C" w:rsidR="00627ADB" w:rsidRPr="004C7D2F" w:rsidRDefault="00627ADB" w:rsidP="00627ADB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t>coordonner un transport sûr entre l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avion et l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établissement de santé ou le </w:t>
      </w:r>
      <w:r w:rsidR="008C6520">
        <w:rPr>
          <w:rFonts w:ascii="Arial" w:hAnsi="Arial" w:cs="Arial"/>
          <w:sz w:val="24"/>
          <w:szCs w:val="24"/>
          <w:lang w:val="fr-CA"/>
        </w:rPr>
        <w:t xml:space="preserve">lieu </w:t>
      </w:r>
      <w:proofErr w:type="gramStart"/>
      <w:r w:rsidR="008C6520">
        <w:rPr>
          <w:rFonts w:ascii="Arial" w:hAnsi="Arial" w:cs="Arial"/>
          <w:sz w:val="24"/>
          <w:szCs w:val="24"/>
          <w:lang w:val="fr-CA"/>
        </w:rPr>
        <w:t>d’hébergement</w:t>
      </w:r>
      <w:r w:rsidRPr="004C7D2F">
        <w:rPr>
          <w:rFonts w:ascii="Arial" w:hAnsi="Arial" w:cs="Arial"/>
          <w:sz w:val="24"/>
          <w:szCs w:val="24"/>
          <w:lang w:val="fr-CA"/>
        </w:rPr>
        <w:t>;</w:t>
      </w:r>
      <w:proofErr w:type="gramEnd"/>
      <w:r w:rsidRPr="004C7D2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C7340F2" w14:textId="4C300EC6" w:rsidR="00FD7CF5" w:rsidRPr="004C7D2F" w:rsidRDefault="004D0DFB" w:rsidP="00627ADB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choisir</w:t>
      </w:r>
      <w:r w:rsidR="00627ADB" w:rsidRPr="004C7D2F">
        <w:rPr>
          <w:rFonts w:ascii="Arial" w:hAnsi="Arial" w:cs="Arial"/>
          <w:sz w:val="24"/>
          <w:szCs w:val="24"/>
          <w:lang w:val="fr-CA"/>
        </w:rPr>
        <w:t xml:space="preserve"> les </w:t>
      </w:r>
      <w:r w:rsidR="008C6520">
        <w:rPr>
          <w:rFonts w:ascii="Arial" w:hAnsi="Arial" w:cs="Arial"/>
          <w:sz w:val="24"/>
          <w:szCs w:val="24"/>
          <w:lang w:val="fr-CA"/>
        </w:rPr>
        <w:t>lieux d’hébergement</w:t>
      </w:r>
      <w:r w:rsidR="008C6520" w:rsidRPr="004C7D2F">
        <w:rPr>
          <w:rFonts w:ascii="Arial" w:hAnsi="Arial" w:cs="Arial"/>
          <w:sz w:val="24"/>
          <w:szCs w:val="24"/>
          <w:lang w:val="fr-CA"/>
        </w:rPr>
        <w:t xml:space="preserve"> </w:t>
      </w:r>
      <w:r w:rsidR="00627ADB" w:rsidRPr="004C7D2F">
        <w:rPr>
          <w:rFonts w:ascii="Arial" w:hAnsi="Arial" w:cs="Arial"/>
          <w:sz w:val="24"/>
          <w:szCs w:val="24"/>
          <w:lang w:val="fr-CA"/>
        </w:rPr>
        <w:t>ou les établissements de santé, notamment en collaborant avec les autorités provinciales de santé publique, le cas échéant, et en veillant à ce que des services compl</w:t>
      </w:r>
      <w:r w:rsidR="00BB64C1" w:rsidRPr="004C7D2F">
        <w:rPr>
          <w:rFonts w:ascii="Arial" w:hAnsi="Arial" w:cs="Arial"/>
          <w:sz w:val="24"/>
          <w:szCs w:val="24"/>
          <w:lang w:val="fr-CA"/>
        </w:rPr>
        <w:t>ets soient offerts (p</w:t>
      </w:r>
      <w:r w:rsidR="00387B7C">
        <w:rPr>
          <w:rFonts w:ascii="Arial" w:hAnsi="Arial" w:cs="Arial"/>
          <w:sz w:val="24"/>
          <w:szCs w:val="24"/>
          <w:lang w:val="fr-CA"/>
        </w:rPr>
        <w:t>. ex.</w:t>
      </w:r>
      <w:r w:rsidR="00627ADB" w:rsidRPr="004C7D2F">
        <w:rPr>
          <w:rFonts w:ascii="Arial" w:hAnsi="Arial" w:cs="Arial"/>
          <w:sz w:val="24"/>
          <w:szCs w:val="24"/>
          <w:lang w:val="fr-CA"/>
        </w:rPr>
        <w:t xml:space="preserve"> nourriture et buanderie)</w:t>
      </w:r>
      <w:r w:rsidR="00FD7CF5" w:rsidRPr="004C7D2F">
        <w:rPr>
          <w:rFonts w:ascii="Arial" w:hAnsi="Arial" w:cs="Arial"/>
          <w:sz w:val="24"/>
          <w:szCs w:val="24"/>
          <w:lang w:val="fr-CA"/>
        </w:rPr>
        <w:t xml:space="preserve">.  </w:t>
      </w:r>
    </w:p>
    <w:p w14:paraId="1C8F780E" w14:textId="1AA78EAE" w:rsidR="00832041" w:rsidRPr="004C7D2F" w:rsidRDefault="00627ADB" w:rsidP="00832041">
      <w:pPr>
        <w:pStyle w:val="ListParagraph"/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lastRenderedPageBreak/>
        <w:t xml:space="preserve">Des courriels à ce sujet ont été envoyés aux </w:t>
      </w:r>
      <w:r w:rsidR="00D81E6C" w:rsidRPr="004C7D2F">
        <w:rPr>
          <w:rFonts w:ascii="Arial" w:hAnsi="Arial" w:cs="Arial"/>
          <w:sz w:val="24"/>
          <w:szCs w:val="24"/>
          <w:lang w:val="fr-CA"/>
        </w:rPr>
        <w:t>médecin</w:t>
      </w:r>
      <w:r w:rsidR="00D81E6C">
        <w:rPr>
          <w:rFonts w:ascii="Arial" w:hAnsi="Arial" w:cs="Arial"/>
          <w:sz w:val="24"/>
          <w:szCs w:val="24"/>
          <w:lang w:val="fr-CA"/>
        </w:rPr>
        <w:t>s</w:t>
      </w:r>
      <w:r w:rsidR="00D32F70">
        <w:rPr>
          <w:rFonts w:ascii="Arial" w:hAnsi="Arial" w:cs="Arial"/>
          <w:sz w:val="24"/>
          <w:szCs w:val="24"/>
          <w:lang w:val="fr-CA"/>
        </w:rPr>
        <w:t>-</w:t>
      </w:r>
      <w:r w:rsidR="00D81E6C" w:rsidRPr="004C7D2F">
        <w:rPr>
          <w:rFonts w:ascii="Arial" w:hAnsi="Arial" w:cs="Arial"/>
          <w:sz w:val="24"/>
          <w:szCs w:val="24"/>
          <w:lang w:val="fr-CA"/>
        </w:rPr>
        <w:t>hygiéniste</w:t>
      </w:r>
      <w:r w:rsidR="00D81E6C">
        <w:rPr>
          <w:rFonts w:ascii="Arial" w:hAnsi="Arial" w:cs="Arial"/>
          <w:sz w:val="24"/>
          <w:szCs w:val="24"/>
          <w:lang w:val="fr-CA"/>
        </w:rPr>
        <w:t>s</w:t>
      </w:r>
      <w:r w:rsidR="00D81E6C" w:rsidRPr="004C7D2F">
        <w:rPr>
          <w:rFonts w:ascii="Arial" w:hAnsi="Arial" w:cs="Arial"/>
          <w:sz w:val="24"/>
          <w:szCs w:val="24"/>
          <w:lang w:val="fr-CA"/>
        </w:rPr>
        <w:t xml:space="preserve"> régiona</w:t>
      </w:r>
      <w:r w:rsidR="00D81E6C">
        <w:rPr>
          <w:rFonts w:ascii="Arial" w:hAnsi="Arial" w:cs="Arial"/>
          <w:sz w:val="24"/>
          <w:szCs w:val="24"/>
          <w:lang w:val="fr-CA"/>
        </w:rPr>
        <w:t>ux</w:t>
      </w:r>
      <w:r w:rsidR="00D81E6C" w:rsidRPr="004C7D2F">
        <w:rPr>
          <w:rFonts w:ascii="Arial" w:hAnsi="Arial" w:cs="Arial"/>
          <w:sz w:val="24"/>
          <w:szCs w:val="24"/>
          <w:lang w:val="fr-CA"/>
        </w:rPr>
        <w:t xml:space="preserve"> </w:t>
      </w:r>
      <w:r w:rsidRPr="004C7D2F">
        <w:rPr>
          <w:rFonts w:ascii="Arial" w:hAnsi="Arial" w:cs="Arial"/>
          <w:sz w:val="24"/>
          <w:szCs w:val="24"/>
          <w:lang w:val="fr-CA"/>
        </w:rPr>
        <w:t>et aux ca</w:t>
      </w:r>
      <w:r w:rsidR="008C6520">
        <w:rPr>
          <w:rFonts w:ascii="Arial" w:hAnsi="Arial" w:cs="Arial"/>
          <w:sz w:val="24"/>
          <w:szCs w:val="24"/>
          <w:lang w:val="fr-CA"/>
        </w:rPr>
        <w:t>dres régionaux les 3 et 13 </w:t>
      </w:r>
      <w:r w:rsidRPr="004C7D2F">
        <w:rPr>
          <w:rFonts w:ascii="Arial" w:hAnsi="Arial" w:cs="Arial"/>
          <w:sz w:val="24"/>
          <w:szCs w:val="24"/>
          <w:lang w:val="fr-CA"/>
        </w:rPr>
        <w:t>avril 2020</w:t>
      </w:r>
      <w:r w:rsidR="00832041" w:rsidRPr="004C7D2F">
        <w:rPr>
          <w:rFonts w:ascii="Arial" w:hAnsi="Arial" w:cs="Arial"/>
          <w:sz w:val="24"/>
          <w:szCs w:val="24"/>
          <w:lang w:val="fr-CA"/>
        </w:rPr>
        <w:t xml:space="preserve">.  </w:t>
      </w:r>
    </w:p>
    <w:p w14:paraId="42896ED1" w14:textId="4E03AB80" w:rsidR="00627ADB" w:rsidRPr="004C7D2F" w:rsidRDefault="00627ADB" w:rsidP="00627AD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t>Des conseils pour les clients à haut risque et légèrement symptomatiques et des conseils pour le déplacement en toute sécurité du personnel essentiel et des clients médicaux par voie aérienne sont en cours d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élaboration.</w:t>
      </w:r>
    </w:p>
    <w:p w14:paraId="1A7AA353" w14:textId="4065A179" w:rsidR="00FD7CF5" w:rsidRPr="004C7D2F" w:rsidRDefault="00627ADB" w:rsidP="00627AD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t>SAC travaille également avec l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Autorité sanitaire des Premières Nations </w:t>
      </w:r>
      <w:r w:rsidR="00387B7C">
        <w:rPr>
          <w:rFonts w:ascii="Arial" w:hAnsi="Arial" w:cs="Arial"/>
          <w:sz w:val="24"/>
          <w:szCs w:val="24"/>
          <w:lang w:val="fr-CA"/>
        </w:rPr>
        <w:t>à évaluer s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i des autorisations ou des exemptions supplémentaires sont nécessaires </w:t>
      </w:r>
      <w:r w:rsidR="004D0DFB">
        <w:rPr>
          <w:rFonts w:ascii="Arial" w:hAnsi="Arial" w:cs="Arial"/>
          <w:sz w:val="24"/>
          <w:szCs w:val="24"/>
          <w:lang w:val="fr-CA"/>
        </w:rPr>
        <w:t>afin d’</w:t>
      </w:r>
      <w:r w:rsidRPr="004C7D2F">
        <w:rPr>
          <w:rFonts w:ascii="Arial" w:hAnsi="Arial" w:cs="Arial"/>
          <w:sz w:val="24"/>
          <w:szCs w:val="24"/>
          <w:lang w:val="fr-CA"/>
        </w:rPr>
        <w:t>aider l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Autorité sanitaire des Première</w:t>
      </w:r>
      <w:r w:rsidR="004D0DFB">
        <w:rPr>
          <w:rFonts w:ascii="Arial" w:hAnsi="Arial" w:cs="Arial"/>
          <w:sz w:val="24"/>
          <w:szCs w:val="24"/>
          <w:lang w:val="fr-CA"/>
        </w:rPr>
        <w:t xml:space="preserve">s Nations à utiliser le système </w:t>
      </w:r>
      <w:r w:rsidR="004D0DFB">
        <w:rPr>
          <w:rFonts w:ascii="Arial" w:eastAsia="Arial" w:hAnsi="Arial" w:cs="Arial"/>
          <w:sz w:val="24"/>
          <w:szCs w:val="24"/>
          <w:lang w:val="fr-CA"/>
        </w:rPr>
        <w:t>d</w:t>
      </w:r>
      <w:r w:rsidR="004D0DFB" w:rsidRPr="004C7D2F">
        <w:rPr>
          <w:rFonts w:ascii="Arial" w:eastAsia="Arial" w:hAnsi="Arial" w:cs="Arial"/>
          <w:sz w:val="24"/>
          <w:szCs w:val="24"/>
          <w:lang w:val="fr-CA"/>
        </w:rPr>
        <w:t>’évacuation médicale</w:t>
      </w:r>
      <w:r w:rsidR="00FD7CF5" w:rsidRPr="004C7D2F">
        <w:rPr>
          <w:rFonts w:ascii="Arial" w:hAnsi="Arial"/>
          <w:sz w:val="24"/>
          <w:lang w:val="fr-CA"/>
        </w:rPr>
        <w:t xml:space="preserve">.  </w:t>
      </w:r>
    </w:p>
    <w:p w14:paraId="6DD86B2F" w14:textId="77777777" w:rsidR="00C669CA" w:rsidRPr="004C7D2F" w:rsidRDefault="00C669CA" w:rsidP="00C66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294E795" w14:textId="77777777" w:rsidR="00C669CA" w:rsidRPr="004C7D2F" w:rsidRDefault="00C669CA" w:rsidP="00C66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584FC32" w14:textId="77777777" w:rsidR="00C669CA" w:rsidRPr="004C7D2F" w:rsidRDefault="00C669CA" w:rsidP="00C66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9CBE56E" w14:textId="3D9750B7" w:rsidR="00890266" w:rsidRPr="004C7D2F" w:rsidRDefault="00627ADB" w:rsidP="008A2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Arial" w:hAnsi="Arial" w:cs="Arial"/>
          <w:bCs/>
          <w:sz w:val="24"/>
          <w:szCs w:val="24"/>
          <w:lang w:val="fr-CA"/>
        </w:rPr>
      </w:pPr>
      <w:r w:rsidRPr="004C7D2F">
        <w:rPr>
          <w:rFonts w:ascii="Arial" w:hAnsi="Arial" w:cs="Arial"/>
          <w:b/>
          <w:bCs/>
          <w:sz w:val="24"/>
          <w:szCs w:val="24"/>
          <w:lang w:val="fr-CA"/>
        </w:rPr>
        <w:t>Responsable</w:t>
      </w:r>
      <w:r w:rsidR="002D2335" w:rsidRPr="004C7D2F">
        <w:rPr>
          <w:rFonts w:ascii="Arial" w:hAnsi="Arial" w:cs="Arial"/>
          <w:b/>
          <w:bCs/>
          <w:sz w:val="24"/>
          <w:szCs w:val="24"/>
          <w:lang w:val="fr-CA"/>
        </w:rPr>
        <w:t> </w:t>
      </w:r>
      <w:r w:rsidR="00890266" w:rsidRPr="004C7D2F">
        <w:rPr>
          <w:rFonts w:ascii="Arial" w:hAnsi="Arial" w:cs="Arial"/>
          <w:b/>
          <w:bCs/>
          <w:sz w:val="24"/>
          <w:szCs w:val="24"/>
          <w:lang w:val="fr-CA"/>
        </w:rPr>
        <w:t>:</w:t>
      </w:r>
      <w:r w:rsidR="00357780" w:rsidRPr="004C7D2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="000F2F21" w:rsidRPr="004C7D2F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="000F2F21" w:rsidRPr="004C7D2F">
        <w:rPr>
          <w:rFonts w:ascii="Arial" w:hAnsi="Arial" w:cs="Arial"/>
          <w:bCs/>
          <w:sz w:val="24"/>
          <w:szCs w:val="24"/>
          <w:lang w:val="fr-CA"/>
        </w:rPr>
        <w:t>Bonnie Beach</w:t>
      </w:r>
    </w:p>
    <w:p w14:paraId="3E2D6994" w14:textId="77777777" w:rsidR="003B3B2C" w:rsidRPr="004C7D2F" w:rsidRDefault="003B3B2C" w:rsidP="008A2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sz w:val="24"/>
          <w:szCs w:val="24"/>
          <w:lang w:val="fr-CA"/>
        </w:rPr>
      </w:pPr>
    </w:p>
    <w:p w14:paraId="6F382A94" w14:textId="77777777" w:rsidR="003B3B2C" w:rsidRPr="004C7D2F" w:rsidRDefault="003B3B2C">
      <w:pPr>
        <w:rPr>
          <w:sz w:val="24"/>
          <w:szCs w:val="24"/>
          <w:lang w:val="fr-CA"/>
        </w:rPr>
      </w:pPr>
      <w:r w:rsidRPr="004C7D2F">
        <w:rPr>
          <w:sz w:val="24"/>
          <w:szCs w:val="24"/>
          <w:lang w:val="fr-CA"/>
        </w:rPr>
        <w:br w:type="page"/>
      </w:r>
    </w:p>
    <w:p w14:paraId="58C66B79" w14:textId="6E7BA1C9" w:rsidR="003B3B2C" w:rsidRPr="004C7D2F" w:rsidRDefault="003B3B2C" w:rsidP="003B3B2C">
      <w:pPr>
        <w:jc w:val="right"/>
        <w:rPr>
          <w:rFonts w:ascii="Arial" w:hAnsi="Arial" w:cs="Arial"/>
          <w:b/>
          <w:sz w:val="24"/>
          <w:szCs w:val="24"/>
          <w:lang w:val="fr-CA"/>
        </w:rPr>
      </w:pPr>
      <w:r w:rsidRPr="004C7D2F">
        <w:rPr>
          <w:rFonts w:ascii="Arial" w:hAnsi="Arial" w:cs="Arial"/>
          <w:b/>
          <w:sz w:val="24"/>
          <w:szCs w:val="24"/>
          <w:lang w:val="fr-CA"/>
        </w:rPr>
        <w:lastRenderedPageBreak/>
        <w:t>Annex</w:t>
      </w:r>
      <w:r w:rsidR="00627ADB" w:rsidRPr="004C7D2F">
        <w:rPr>
          <w:rFonts w:ascii="Arial" w:hAnsi="Arial" w:cs="Arial"/>
          <w:b/>
          <w:sz w:val="24"/>
          <w:szCs w:val="24"/>
          <w:lang w:val="fr-CA"/>
        </w:rPr>
        <w:t>e</w:t>
      </w:r>
      <w:r w:rsidRPr="004C7D2F">
        <w:rPr>
          <w:rFonts w:ascii="Arial" w:hAnsi="Arial" w:cs="Arial"/>
          <w:b/>
          <w:sz w:val="24"/>
          <w:szCs w:val="24"/>
          <w:lang w:val="fr-CA"/>
        </w:rPr>
        <w:t xml:space="preserve"> A</w:t>
      </w:r>
    </w:p>
    <w:p w14:paraId="4F15D699" w14:textId="3555CE0C" w:rsidR="003B3B2C" w:rsidRPr="004C7D2F" w:rsidRDefault="00791E50" w:rsidP="003B3B2C">
      <w:pPr>
        <w:jc w:val="center"/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4C7D2F">
        <w:rPr>
          <w:rFonts w:ascii="Arial" w:hAnsi="Arial" w:cs="Arial"/>
          <w:b/>
          <w:sz w:val="24"/>
          <w:szCs w:val="24"/>
          <w:u w:val="single"/>
          <w:lang w:val="fr-CA"/>
        </w:rPr>
        <w:t>Conseils</w:t>
      </w:r>
      <w:r w:rsidR="006E0681" w:rsidRPr="004C7D2F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pour </w:t>
      </w:r>
      <w:r w:rsidR="009F3BBE">
        <w:rPr>
          <w:rFonts w:ascii="Arial" w:hAnsi="Arial" w:cs="Arial"/>
          <w:b/>
          <w:sz w:val="24"/>
          <w:szCs w:val="24"/>
          <w:u w:val="single"/>
          <w:lang w:val="fr-CA"/>
        </w:rPr>
        <w:t>repérer</w:t>
      </w:r>
      <w:r w:rsidR="006E0681" w:rsidRPr="004C7D2F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</w:t>
      </w:r>
      <w:r w:rsidR="009F3BBE">
        <w:rPr>
          <w:rFonts w:ascii="Arial" w:hAnsi="Arial" w:cs="Arial"/>
          <w:b/>
          <w:sz w:val="24"/>
          <w:szCs w:val="24"/>
          <w:u w:val="single"/>
          <w:lang w:val="fr-CA"/>
        </w:rPr>
        <w:t>l</w:t>
      </w:r>
      <w:r w:rsidR="006E0681" w:rsidRPr="004C7D2F">
        <w:rPr>
          <w:rFonts w:ascii="Arial" w:hAnsi="Arial" w:cs="Arial"/>
          <w:b/>
          <w:sz w:val="24"/>
          <w:szCs w:val="24"/>
          <w:u w:val="single"/>
          <w:lang w:val="fr-CA"/>
        </w:rPr>
        <w:t>es personnes</w:t>
      </w:r>
      <w:r w:rsidRPr="004C7D2F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à haut risque dans les collectivi</w:t>
      </w:r>
      <w:r w:rsidR="006E0681" w:rsidRPr="004C7D2F">
        <w:rPr>
          <w:rFonts w:ascii="Arial" w:hAnsi="Arial" w:cs="Arial"/>
          <w:b/>
          <w:sz w:val="24"/>
          <w:szCs w:val="24"/>
          <w:u w:val="single"/>
          <w:lang w:val="fr-CA"/>
        </w:rPr>
        <w:t>tés éloignées et isolées</w:t>
      </w:r>
      <w:r w:rsidRPr="004C7D2F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à des fins d’évacuation </w:t>
      </w:r>
      <w:r w:rsidR="00D81E6C">
        <w:rPr>
          <w:rFonts w:ascii="Arial" w:hAnsi="Arial" w:cs="Arial"/>
          <w:b/>
          <w:sz w:val="24"/>
          <w:szCs w:val="24"/>
          <w:u w:val="single"/>
          <w:lang w:val="fr-CA"/>
        </w:rPr>
        <w:t>facultative</w:t>
      </w:r>
    </w:p>
    <w:p w14:paraId="2B7ED2D4" w14:textId="63FE6C2F" w:rsidR="006E0681" w:rsidRPr="004C7D2F" w:rsidRDefault="006E0681" w:rsidP="006E0681">
      <w:pPr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t>En général, l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éclosion peut être définie comme l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apparition d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une maladie au-delà de ce à quoi on pourrait normalement s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attendre dans une co</w:t>
      </w:r>
      <w:r w:rsidR="00791E50" w:rsidRPr="004C7D2F">
        <w:rPr>
          <w:rFonts w:ascii="Arial" w:hAnsi="Arial" w:cs="Arial"/>
          <w:sz w:val="24"/>
          <w:szCs w:val="24"/>
          <w:lang w:val="fr-CA"/>
        </w:rPr>
        <w:t>llectivi</w:t>
      </w:r>
      <w:r w:rsidRPr="004C7D2F">
        <w:rPr>
          <w:rFonts w:ascii="Arial" w:hAnsi="Arial" w:cs="Arial"/>
          <w:sz w:val="24"/>
          <w:szCs w:val="24"/>
          <w:lang w:val="fr-CA"/>
        </w:rPr>
        <w:t>té, une zone géographique et un intervalle de temps définis</w:t>
      </w:r>
      <w:r w:rsidR="008C6520">
        <w:rPr>
          <w:rFonts w:ascii="Arial" w:hAnsi="Arial" w:cs="Arial"/>
          <w:sz w:val="24"/>
          <w:szCs w:val="24"/>
          <w:lang w:val="fr-CA"/>
        </w:rPr>
        <w:t>. En pratique, il s’agit de deux ou de plusieurs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cas de COVID-19 pouvant être </w:t>
      </w:r>
      <w:r w:rsidR="00791E50" w:rsidRPr="004C7D2F">
        <w:rPr>
          <w:rFonts w:ascii="Arial" w:hAnsi="Arial" w:cs="Arial"/>
          <w:sz w:val="24"/>
          <w:szCs w:val="24"/>
          <w:lang w:val="fr-CA"/>
        </w:rPr>
        <w:t>l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iés entre eux </w:t>
      </w:r>
      <w:r w:rsidR="00791E50" w:rsidRPr="004C7D2F">
        <w:rPr>
          <w:rFonts w:ascii="Arial" w:hAnsi="Arial" w:cs="Arial"/>
          <w:sz w:val="24"/>
          <w:szCs w:val="24"/>
          <w:lang w:val="fr-CA"/>
        </w:rPr>
        <w:t xml:space="preserve">sur le plan épidémiologique </w:t>
      </w:r>
      <w:r w:rsidR="008C6520">
        <w:rPr>
          <w:rFonts w:ascii="Arial" w:hAnsi="Arial" w:cs="Arial"/>
          <w:sz w:val="24"/>
          <w:szCs w:val="24"/>
          <w:lang w:val="fr-CA"/>
        </w:rPr>
        <w:t>et qui surviennent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</w:t>
      </w:r>
      <w:r w:rsidR="008C6520">
        <w:rPr>
          <w:rFonts w:ascii="Arial" w:hAnsi="Arial" w:cs="Arial"/>
          <w:sz w:val="24"/>
          <w:szCs w:val="24"/>
          <w:lang w:val="fr-CA"/>
        </w:rPr>
        <w:t>à l’extérieur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</w:t>
      </w:r>
      <w:r w:rsidR="00791E50" w:rsidRPr="004C7D2F">
        <w:rPr>
          <w:rFonts w:ascii="Arial" w:hAnsi="Arial" w:cs="Arial"/>
          <w:sz w:val="24"/>
          <w:szCs w:val="24"/>
          <w:lang w:val="fr-CA"/>
        </w:rPr>
        <w:t>d’un ménage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(c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="00791E50" w:rsidRPr="004C7D2F">
        <w:rPr>
          <w:rFonts w:ascii="Arial" w:hAnsi="Arial" w:cs="Arial"/>
          <w:sz w:val="24"/>
          <w:szCs w:val="24"/>
          <w:lang w:val="fr-CA"/>
        </w:rPr>
        <w:t>est-à-dire l</w:t>
      </w:r>
      <w:r w:rsidRPr="004C7D2F">
        <w:rPr>
          <w:rFonts w:ascii="Arial" w:hAnsi="Arial" w:cs="Arial"/>
          <w:sz w:val="24"/>
          <w:szCs w:val="24"/>
          <w:lang w:val="fr-CA"/>
        </w:rPr>
        <w:t>iés à un moment</w:t>
      </w:r>
      <w:r w:rsidR="009F3BBE">
        <w:rPr>
          <w:rFonts w:ascii="Arial" w:hAnsi="Arial" w:cs="Arial"/>
          <w:sz w:val="24"/>
          <w:szCs w:val="24"/>
          <w:lang w:val="fr-CA"/>
        </w:rPr>
        <w:t>,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un lieu ou une exposition).</w:t>
      </w:r>
    </w:p>
    <w:p w14:paraId="3B6ADA78" w14:textId="3CE117A2" w:rsidR="006E0681" w:rsidRPr="004C7D2F" w:rsidRDefault="006E0681" w:rsidP="006E0681">
      <w:pPr>
        <w:rPr>
          <w:rFonts w:ascii="Arial" w:hAnsi="Arial" w:cs="Arial"/>
          <w:sz w:val="24"/>
          <w:szCs w:val="24"/>
          <w:lang w:val="fr-CA"/>
        </w:rPr>
      </w:pPr>
      <w:r w:rsidRPr="004C7D2F">
        <w:rPr>
          <w:rFonts w:ascii="Arial" w:hAnsi="Arial" w:cs="Arial"/>
          <w:sz w:val="24"/>
          <w:szCs w:val="24"/>
          <w:lang w:val="fr-CA"/>
        </w:rPr>
        <w:t>Dans les situations où les services hospitaliers ne sont pas facilement accessibles, l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="00791E50" w:rsidRPr="004C7D2F">
        <w:rPr>
          <w:rFonts w:ascii="Arial" w:hAnsi="Arial" w:cs="Arial"/>
          <w:sz w:val="24"/>
          <w:szCs w:val="24"/>
          <w:lang w:val="fr-CA"/>
        </w:rPr>
        <w:t>évacuation préventive de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personne</w:t>
      </w:r>
      <w:r w:rsidR="00791E50" w:rsidRPr="004C7D2F">
        <w:rPr>
          <w:rFonts w:ascii="Arial" w:hAnsi="Arial" w:cs="Arial"/>
          <w:sz w:val="24"/>
          <w:szCs w:val="24"/>
          <w:lang w:val="fr-CA"/>
        </w:rPr>
        <w:t>s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 à haut risque doit être proposée lorsqu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une éclosion de COVID-19 est déclarée et qu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il existe un ris</w:t>
      </w:r>
      <w:r w:rsidR="00791E50" w:rsidRPr="004C7D2F">
        <w:rPr>
          <w:rFonts w:ascii="Arial" w:hAnsi="Arial" w:cs="Arial"/>
          <w:sz w:val="24"/>
          <w:szCs w:val="24"/>
          <w:lang w:val="fr-CA"/>
        </w:rPr>
        <w:t xml:space="preserve">que important de transmission </w:t>
      </w:r>
      <w:r w:rsidR="009F3BBE">
        <w:rPr>
          <w:rFonts w:ascii="Arial" w:hAnsi="Arial" w:cs="Arial"/>
          <w:sz w:val="24"/>
          <w:szCs w:val="24"/>
          <w:lang w:val="fr-CA"/>
        </w:rPr>
        <w:t>à ces</w:t>
      </w:r>
      <w:r w:rsidR="00791E50" w:rsidRPr="004C7D2F">
        <w:rPr>
          <w:rFonts w:ascii="Arial" w:hAnsi="Arial" w:cs="Arial"/>
          <w:sz w:val="24"/>
          <w:szCs w:val="24"/>
          <w:lang w:val="fr-CA"/>
        </w:rPr>
        <w:t xml:space="preserve"> </w:t>
      </w:r>
      <w:r w:rsidRPr="004C7D2F">
        <w:rPr>
          <w:rFonts w:ascii="Arial" w:hAnsi="Arial" w:cs="Arial"/>
          <w:sz w:val="24"/>
          <w:szCs w:val="24"/>
          <w:lang w:val="fr-CA"/>
        </w:rPr>
        <w:t>personne</w:t>
      </w:r>
      <w:r w:rsidR="00791E50" w:rsidRPr="004C7D2F">
        <w:rPr>
          <w:rFonts w:ascii="Arial" w:hAnsi="Arial" w:cs="Arial"/>
          <w:sz w:val="24"/>
          <w:szCs w:val="24"/>
          <w:lang w:val="fr-CA"/>
        </w:rPr>
        <w:t>s</w:t>
      </w:r>
      <w:r w:rsidRPr="004C7D2F">
        <w:rPr>
          <w:rFonts w:ascii="Arial" w:hAnsi="Arial" w:cs="Arial"/>
          <w:sz w:val="24"/>
          <w:szCs w:val="24"/>
          <w:lang w:val="fr-CA"/>
        </w:rPr>
        <w:t>. Le seuil permettant de définir ce qu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est un risque important et de décider des modalités d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évacuation de ces personnes doit être établi en consultation avec le médecin</w:t>
      </w:r>
      <w:r w:rsidR="00D32F70">
        <w:rPr>
          <w:rFonts w:ascii="Arial" w:hAnsi="Arial" w:cs="Arial"/>
          <w:sz w:val="24"/>
          <w:szCs w:val="24"/>
          <w:lang w:val="fr-CA"/>
        </w:rPr>
        <w:t>-</w:t>
      </w:r>
      <w:r w:rsidRPr="004C7D2F">
        <w:rPr>
          <w:rFonts w:ascii="Arial" w:hAnsi="Arial" w:cs="Arial"/>
          <w:sz w:val="24"/>
          <w:szCs w:val="24"/>
          <w:lang w:val="fr-CA"/>
        </w:rPr>
        <w:t>hygiéniste régional de la DGSPNI, l</w:t>
      </w:r>
      <w:r w:rsidR="00791E50" w:rsidRPr="004C7D2F">
        <w:rPr>
          <w:rFonts w:ascii="Arial" w:hAnsi="Arial" w:cs="Arial"/>
          <w:sz w:val="24"/>
          <w:szCs w:val="24"/>
          <w:lang w:val="fr-CA"/>
        </w:rPr>
        <w:t xml:space="preserve">es autorités sanitaires locales et </w:t>
      </w:r>
      <w:r w:rsidRPr="004C7D2F">
        <w:rPr>
          <w:rFonts w:ascii="Arial" w:hAnsi="Arial" w:cs="Arial"/>
          <w:sz w:val="24"/>
          <w:szCs w:val="24"/>
          <w:lang w:val="fr-CA"/>
        </w:rPr>
        <w:t>régionales et l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équipe de soins primaires de la co</w:t>
      </w:r>
      <w:r w:rsidR="00791E50" w:rsidRPr="004C7D2F">
        <w:rPr>
          <w:rFonts w:ascii="Arial" w:hAnsi="Arial" w:cs="Arial"/>
          <w:sz w:val="24"/>
          <w:szCs w:val="24"/>
          <w:lang w:val="fr-CA"/>
        </w:rPr>
        <w:t>llectivi</w:t>
      </w:r>
      <w:r w:rsidRPr="004C7D2F">
        <w:rPr>
          <w:rFonts w:ascii="Arial" w:hAnsi="Arial" w:cs="Arial"/>
          <w:sz w:val="24"/>
          <w:szCs w:val="24"/>
          <w:lang w:val="fr-CA"/>
        </w:rPr>
        <w:t>té (groupe d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>infirmières et de médecins). Il appartiendra au client de déterminer s</w:t>
      </w:r>
      <w:r w:rsidR="002D2335" w:rsidRPr="004C7D2F">
        <w:rPr>
          <w:rFonts w:ascii="Arial" w:hAnsi="Arial" w:cs="Arial"/>
          <w:sz w:val="24"/>
          <w:szCs w:val="24"/>
          <w:lang w:val="fr-CA"/>
        </w:rPr>
        <w:t>’</w:t>
      </w:r>
      <w:r w:rsidRPr="004C7D2F">
        <w:rPr>
          <w:rFonts w:ascii="Arial" w:hAnsi="Arial" w:cs="Arial"/>
          <w:sz w:val="24"/>
          <w:szCs w:val="24"/>
          <w:lang w:val="fr-CA"/>
        </w:rPr>
        <w:t xml:space="preserve">il souhaite ou non être évacué. Les risques et les avantages devront être expliqués par le prestataire de soins de santé local.  </w:t>
      </w:r>
    </w:p>
    <w:p w14:paraId="21FC563B" w14:textId="5ECF3788" w:rsidR="003B3B2C" w:rsidRPr="004C7D2F" w:rsidRDefault="00137CD7" w:rsidP="006E0681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Il faut prendre en compte l</w:t>
      </w:r>
      <w:r w:rsidR="006E0681" w:rsidRPr="004C7D2F">
        <w:rPr>
          <w:rFonts w:ascii="Arial" w:hAnsi="Arial" w:cs="Arial"/>
          <w:sz w:val="24"/>
          <w:szCs w:val="24"/>
          <w:lang w:val="fr-CA"/>
        </w:rPr>
        <w:t xml:space="preserve">es caractéristiques </w:t>
      </w:r>
      <w:r>
        <w:rPr>
          <w:rFonts w:ascii="Arial" w:hAnsi="Arial" w:cs="Arial"/>
          <w:sz w:val="24"/>
          <w:szCs w:val="24"/>
          <w:lang w:val="fr-CA"/>
        </w:rPr>
        <w:t>suivantes</w:t>
      </w:r>
      <w:r w:rsidR="006E0681" w:rsidRPr="004C7D2F">
        <w:rPr>
          <w:rFonts w:ascii="Arial" w:hAnsi="Arial" w:cs="Arial"/>
          <w:sz w:val="24"/>
          <w:szCs w:val="24"/>
          <w:lang w:val="fr-CA"/>
        </w:rPr>
        <w:t xml:space="preserve"> </w:t>
      </w:r>
      <w:r w:rsidR="00385B3A">
        <w:rPr>
          <w:rFonts w:ascii="Arial" w:hAnsi="Arial" w:cs="Arial"/>
          <w:sz w:val="24"/>
          <w:szCs w:val="24"/>
          <w:lang w:val="fr-CA"/>
        </w:rPr>
        <w:t>pour repérer l</w:t>
      </w:r>
      <w:r w:rsidR="006E0681" w:rsidRPr="004C7D2F">
        <w:rPr>
          <w:rFonts w:ascii="Arial" w:hAnsi="Arial" w:cs="Arial"/>
          <w:sz w:val="24"/>
          <w:szCs w:val="24"/>
          <w:lang w:val="fr-CA"/>
        </w:rPr>
        <w:t xml:space="preserve">es clients à haut risque. Les caractéristiques utilisées pour définir le risque élevé peuvent être adaptées </w:t>
      </w:r>
      <w:r w:rsidR="00791E50" w:rsidRPr="004C7D2F">
        <w:rPr>
          <w:rFonts w:ascii="Arial" w:hAnsi="Arial" w:cs="Arial"/>
          <w:sz w:val="24"/>
          <w:szCs w:val="24"/>
          <w:lang w:val="fr-CA"/>
        </w:rPr>
        <w:t>à</w:t>
      </w:r>
      <w:r w:rsidR="00864DEF">
        <w:rPr>
          <w:rFonts w:ascii="Arial" w:hAnsi="Arial" w:cs="Arial"/>
          <w:sz w:val="24"/>
          <w:szCs w:val="24"/>
          <w:lang w:val="fr-CA"/>
        </w:rPr>
        <w:t xml:space="preserve"> chaque</w:t>
      </w:r>
      <w:r w:rsidR="006E0681" w:rsidRPr="004C7D2F">
        <w:rPr>
          <w:rFonts w:ascii="Arial" w:hAnsi="Arial" w:cs="Arial"/>
          <w:sz w:val="24"/>
          <w:szCs w:val="24"/>
          <w:lang w:val="fr-CA"/>
        </w:rPr>
        <w:t xml:space="preserve"> région, mais doivent </w:t>
      </w:r>
      <w:r>
        <w:rPr>
          <w:rFonts w:ascii="Arial" w:hAnsi="Arial" w:cs="Arial"/>
          <w:sz w:val="24"/>
          <w:szCs w:val="24"/>
          <w:lang w:val="fr-CA"/>
        </w:rPr>
        <w:t>minimalement inclure ce qui est indiqué</w:t>
      </w:r>
      <w:r w:rsidR="006E0681" w:rsidRPr="004C7D2F">
        <w:rPr>
          <w:rFonts w:ascii="Arial" w:hAnsi="Arial" w:cs="Arial"/>
          <w:sz w:val="24"/>
          <w:szCs w:val="24"/>
          <w:lang w:val="fr-CA"/>
        </w:rPr>
        <w:t xml:space="preserve"> ci-dessous</w:t>
      </w:r>
      <w:r w:rsidR="003B3B2C" w:rsidRPr="004C7D2F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6884E694" w14:textId="77777777" w:rsidR="003B3B2C" w:rsidRPr="004C7D2F" w:rsidRDefault="003B3B2C" w:rsidP="003B3B2C">
      <w:pPr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8684"/>
      </w:tblGrid>
      <w:tr w:rsidR="003B3B2C" w:rsidRPr="004C7D2F" w14:paraId="3BD24072" w14:textId="77777777" w:rsidTr="00611A47">
        <w:tc>
          <w:tcPr>
            <w:tcW w:w="9350" w:type="dxa"/>
            <w:gridSpan w:val="2"/>
          </w:tcPr>
          <w:p w14:paraId="7824A8C0" w14:textId="5D74177E" w:rsidR="006E0681" w:rsidRPr="004C7D2F" w:rsidRDefault="00791E50" w:rsidP="006E06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Caractéristiques </w:t>
            </w:r>
            <w:r w:rsidR="00137CD7">
              <w:rPr>
                <w:rFonts w:ascii="Arial" w:hAnsi="Arial" w:cs="Arial"/>
                <w:b/>
                <w:sz w:val="24"/>
                <w:szCs w:val="24"/>
                <w:lang w:val="fr-CA"/>
              </w:rPr>
              <w:t>assoc</w:t>
            </w:r>
            <w:r w:rsidR="006E0681" w:rsidRPr="004C7D2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iées aux </w:t>
            </w:r>
            <w:r w:rsidR="00137CD7">
              <w:rPr>
                <w:rFonts w:ascii="Arial" w:hAnsi="Arial" w:cs="Arial"/>
                <w:b/>
                <w:sz w:val="24"/>
                <w:szCs w:val="24"/>
                <w:lang w:val="fr-CA"/>
              </w:rPr>
              <w:t>complications</w:t>
            </w:r>
            <w:r w:rsidRPr="004C7D2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="006E0681" w:rsidRPr="004C7D2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de la COVID-19 ou à une détérioration soudaine </w:t>
            </w:r>
            <w:r w:rsidRPr="004C7D2F">
              <w:rPr>
                <w:rFonts w:ascii="Arial" w:hAnsi="Arial" w:cs="Arial"/>
                <w:b/>
                <w:sz w:val="24"/>
                <w:szCs w:val="24"/>
                <w:lang w:val="fr-CA"/>
              </w:rPr>
              <w:t>de l’état de santé</w:t>
            </w:r>
          </w:p>
          <w:p w14:paraId="762D1D84" w14:textId="259DAFE7" w:rsidR="003B3B2C" w:rsidRPr="004C7D2F" w:rsidRDefault="006E0681" w:rsidP="006E06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b/>
                <w:sz w:val="24"/>
                <w:szCs w:val="24"/>
                <w:lang w:val="fr-CA"/>
              </w:rPr>
              <w:t>Clients à haut risque</w:t>
            </w:r>
            <w:r w:rsidR="002D2335" w:rsidRPr="004C7D2F">
              <w:rPr>
                <w:rFonts w:ascii="Arial" w:hAnsi="Arial" w:cs="Arial"/>
                <w:b/>
                <w:sz w:val="24"/>
                <w:szCs w:val="24"/>
                <w:vertAlign w:val="superscript"/>
                <w:lang w:val="fr-CA"/>
              </w:rPr>
              <w:t> </w:t>
            </w:r>
            <w:r w:rsidR="003B3B2C" w:rsidRPr="004C7D2F">
              <w:rPr>
                <w:rFonts w:ascii="Arial" w:hAnsi="Arial" w:cs="Arial"/>
                <w:b/>
                <w:sz w:val="24"/>
                <w:szCs w:val="24"/>
                <w:vertAlign w:val="superscript"/>
                <w:lang w:val="fr-CA"/>
              </w:rPr>
              <w:t>1</w:t>
            </w:r>
            <w:proofErr w:type="gramStart"/>
            <w:r w:rsidR="003B3B2C" w:rsidRPr="004C7D2F">
              <w:rPr>
                <w:rFonts w:ascii="Arial" w:hAnsi="Arial" w:cs="Arial"/>
                <w:b/>
                <w:sz w:val="24"/>
                <w:szCs w:val="24"/>
                <w:vertAlign w:val="superscript"/>
                <w:lang w:val="fr-CA"/>
              </w:rPr>
              <w:t>,2,3</w:t>
            </w:r>
            <w:proofErr w:type="gramEnd"/>
          </w:p>
        </w:tc>
      </w:tr>
      <w:tr w:rsidR="006E0681" w:rsidRPr="004850B0" w14:paraId="48940D11" w14:textId="77777777" w:rsidTr="00611A47">
        <w:tc>
          <w:tcPr>
            <w:tcW w:w="666" w:type="dxa"/>
          </w:tcPr>
          <w:p w14:paraId="0BFF3A0C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</w:t>
            </w:r>
          </w:p>
          <w:p w14:paraId="59628FA9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4" w:type="dxa"/>
          </w:tcPr>
          <w:p w14:paraId="352E342A" w14:textId="340483AD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Personnes de plus de 65 ans </w:t>
            </w:r>
          </w:p>
        </w:tc>
      </w:tr>
      <w:tr w:rsidR="006E0681" w:rsidRPr="004850B0" w14:paraId="57CB2168" w14:textId="77777777" w:rsidTr="00611A47">
        <w:tc>
          <w:tcPr>
            <w:tcW w:w="666" w:type="dxa"/>
          </w:tcPr>
          <w:p w14:paraId="72C62EE6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</w:t>
            </w:r>
          </w:p>
          <w:p w14:paraId="380212B5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4" w:type="dxa"/>
          </w:tcPr>
          <w:p w14:paraId="42948BFC" w14:textId="34226493" w:rsidR="006E0681" w:rsidRPr="004C7D2F" w:rsidRDefault="006E0681" w:rsidP="0093704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Personnes </w:t>
            </w:r>
            <w:r w:rsidR="00791E50"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vivant dans des maisons de </w:t>
            </w:r>
            <w:r w:rsidR="00937042">
              <w:rPr>
                <w:rFonts w:ascii="Arial" w:hAnsi="Arial" w:cs="Arial"/>
                <w:sz w:val="24"/>
                <w:szCs w:val="24"/>
                <w:lang w:val="fr-CA"/>
              </w:rPr>
              <w:t>soins</w:t>
            </w: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 ou des établissements de soins de longue durée </w:t>
            </w:r>
          </w:p>
        </w:tc>
      </w:tr>
      <w:tr w:rsidR="006E0681" w:rsidRPr="004C7D2F" w14:paraId="478AAE3F" w14:textId="77777777" w:rsidTr="00611A47">
        <w:tc>
          <w:tcPr>
            <w:tcW w:w="666" w:type="dxa"/>
          </w:tcPr>
          <w:p w14:paraId="26CD6AF9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</w:t>
            </w:r>
          </w:p>
          <w:p w14:paraId="318DA448" w14:textId="77777777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4" w:type="dxa"/>
          </w:tcPr>
          <w:p w14:paraId="21E41F1F" w14:textId="55933945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Maladies cardiovasculaires</w:t>
            </w:r>
          </w:p>
        </w:tc>
      </w:tr>
      <w:tr w:rsidR="006E0681" w:rsidRPr="004C7D2F" w14:paraId="40764B24" w14:textId="77777777" w:rsidTr="00611A47">
        <w:tc>
          <w:tcPr>
            <w:tcW w:w="666" w:type="dxa"/>
          </w:tcPr>
          <w:p w14:paraId="2E4B7364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</w:t>
            </w:r>
          </w:p>
          <w:p w14:paraId="1F968844" w14:textId="77777777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4" w:type="dxa"/>
          </w:tcPr>
          <w:p w14:paraId="6CF6505F" w14:textId="5042BA98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Diabète sucré </w:t>
            </w:r>
          </w:p>
        </w:tc>
      </w:tr>
      <w:tr w:rsidR="006E0681" w:rsidRPr="004850B0" w14:paraId="6F8D86C1" w14:textId="77777777" w:rsidTr="00611A47">
        <w:tc>
          <w:tcPr>
            <w:tcW w:w="666" w:type="dxa"/>
          </w:tcPr>
          <w:p w14:paraId="152D7D05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</w:t>
            </w:r>
          </w:p>
          <w:p w14:paraId="0D21F399" w14:textId="77777777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4" w:type="dxa"/>
          </w:tcPr>
          <w:p w14:paraId="6A8AF2B2" w14:textId="74AA3731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Affections pulmonaires préexistantes (exemples</w:t>
            </w:r>
            <w:r w:rsidR="002D2335" w:rsidRPr="004C7D2F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: MPOC, asthme modéré à</w:t>
            </w:r>
            <w:r w:rsidR="00791E50"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 grav</w:t>
            </w: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e)</w:t>
            </w:r>
          </w:p>
        </w:tc>
      </w:tr>
      <w:tr w:rsidR="006E0681" w:rsidRPr="004850B0" w14:paraId="6DAF8A31" w14:textId="77777777" w:rsidTr="00611A47">
        <w:tc>
          <w:tcPr>
            <w:tcW w:w="666" w:type="dxa"/>
          </w:tcPr>
          <w:p w14:paraId="7555C1DB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</w:t>
            </w:r>
          </w:p>
          <w:p w14:paraId="75FAEB3C" w14:textId="77777777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4" w:type="dxa"/>
          </w:tcPr>
          <w:p w14:paraId="361F6697" w14:textId="57819421" w:rsidR="006E0681" w:rsidRPr="004C7D2F" w:rsidRDefault="00864DEF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Personne</w:t>
            </w:r>
            <w:r w:rsidR="00937042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/>
              </w:rPr>
              <w:t>immunodéficiente</w:t>
            </w:r>
            <w:r w:rsidR="00937042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proofErr w:type="spellEnd"/>
            <w:r w:rsidR="006E0681"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 (exemples</w:t>
            </w:r>
            <w:r w:rsidR="002D2335" w:rsidRPr="004C7D2F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6E0681" w:rsidRPr="004C7D2F">
              <w:rPr>
                <w:rFonts w:ascii="Arial" w:hAnsi="Arial" w:cs="Arial"/>
                <w:sz w:val="24"/>
                <w:szCs w:val="24"/>
                <w:lang w:val="fr-CA"/>
              </w:rPr>
              <w:t>: traitement du cancer, transplantation de moelle osseuse ou d</w:t>
            </w:r>
            <w:r w:rsidR="002D2335" w:rsidRPr="004C7D2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6E0681" w:rsidRPr="004C7D2F">
              <w:rPr>
                <w:rFonts w:ascii="Arial" w:hAnsi="Arial" w:cs="Arial"/>
                <w:sz w:val="24"/>
                <w:szCs w:val="24"/>
                <w:lang w:val="fr-CA"/>
              </w:rPr>
              <w:t>organes, dé</w:t>
            </w:r>
            <w:r w:rsidR="002C54CE" w:rsidRPr="004C7D2F">
              <w:rPr>
                <w:rFonts w:ascii="Arial" w:hAnsi="Arial" w:cs="Arial"/>
                <w:sz w:val="24"/>
                <w:szCs w:val="24"/>
                <w:lang w:val="fr-CA"/>
              </w:rPr>
              <w:t>ficiences immunitaires, VIH/sida</w:t>
            </w:r>
            <w:r w:rsidR="00791E50"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 mal maîtris</w:t>
            </w:r>
            <w:r w:rsidR="006E0681" w:rsidRPr="004C7D2F">
              <w:rPr>
                <w:rFonts w:ascii="Arial" w:hAnsi="Arial" w:cs="Arial"/>
                <w:sz w:val="24"/>
                <w:szCs w:val="24"/>
                <w:lang w:val="fr-CA"/>
              </w:rPr>
              <w:t>é, utilisation de corticostéroïdes ou d</w:t>
            </w:r>
            <w:r w:rsidR="002D2335" w:rsidRPr="004C7D2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6E0681"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autres thérapies </w:t>
            </w:r>
            <w:proofErr w:type="spellStart"/>
            <w:r w:rsidR="006E0681" w:rsidRPr="004C7D2F">
              <w:rPr>
                <w:rFonts w:ascii="Arial" w:hAnsi="Arial" w:cs="Arial"/>
                <w:sz w:val="24"/>
                <w:szCs w:val="24"/>
                <w:lang w:val="fr-CA"/>
              </w:rPr>
              <w:t>immunomodulatrices</w:t>
            </w:r>
            <w:proofErr w:type="spellEnd"/>
            <w:r w:rsidR="006E0681"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) </w:t>
            </w:r>
          </w:p>
        </w:tc>
      </w:tr>
      <w:tr w:rsidR="006E0681" w:rsidRPr="004850B0" w14:paraId="4D00442F" w14:textId="77777777" w:rsidTr="00611A47">
        <w:tc>
          <w:tcPr>
            <w:tcW w:w="666" w:type="dxa"/>
          </w:tcPr>
          <w:p w14:paraId="025563C1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</w:t>
            </w:r>
          </w:p>
          <w:p w14:paraId="20E09099" w14:textId="77777777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4" w:type="dxa"/>
          </w:tcPr>
          <w:p w14:paraId="6217FAE0" w14:textId="15AA5BD1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IMC supérieur à 30</w:t>
            </w:r>
            <w:r w:rsidR="002D2335" w:rsidRPr="004C7D2F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kg/m2</w:t>
            </w:r>
          </w:p>
        </w:tc>
      </w:tr>
      <w:tr w:rsidR="006E0681" w:rsidRPr="004C7D2F" w14:paraId="420F8888" w14:textId="77777777" w:rsidTr="00611A47">
        <w:tc>
          <w:tcPr>
            <w:tcW w:w="666" w:type="dxa"/>
          </w:tcPr>
          <w:p w14:paraId="1E448CA1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</w:t>
            </w:r>
          </w:p>
        </w:tc>
        <w:tc>
          <w:tcPr>
            <w:tcW w:w="8684" w:type="dxa"/>
          </w:tcPr>
          <w:p w14:paraId="46D3AFE4" w14:textId="69F41630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Néphropathie chronique </w:t>
            </w:r>
          </w:p>
        </w:tc>
      </w:tr>
      <w:tr w:rsidR="006E0681" w:rsidRPr="004C7D2F" w14:paraId="6D0AFDC4" w14:textId="77777777" w:rsidTr="00611A47">
        <w:tc>
          <w:tcPr>
            <w:tcW w:w="666" w:type="dxa"/>
          </w:tcPr>
          <w:p w14:paraId="68F5A6EA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</w:t>
            </w:r>
          </w:p>
          <w:p w14:paraId="33115339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4" w:type="dxa"/>
          </w:tcPr>
          <w:p w14:paraId="3AB280FB" w14:textId="3C90DBB0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Maladie du foie </w:t>
            </w:r>
          </w:p>
        </w:tc>
      </w:tr>
      <w:tr w:rsidR="006E0681" w:rsidRPr="004C7D2F" w14:paraId="57F71BCE" w14:textId="77777777" w:rsidTr="00611A47">
        <w:tc>
          <w:tcPr>
            <w:tcW w:w="666" w:type="dxa"/>
          </w:tcPr>
          <w:p w14:paraId="59B62736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</w:t>
            </w:r>
          </w:p>
          <w:p w14:paraId="3C0B28BF" w14:textId="77777777" w:rsidR="006E0681" w:rsidRPr="004C7D2F" w:rsidRDefault="006E0681" w:rsidP="006E06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4" w:type="dxa"/>
          </w:tcPr>
          <w:p w14:paraId="1326F0F8" w14:textId="2BF8723F" w:rsidR="006E0681" w:rsidRPr="004C7D2F" w:rsidRDefault="006E0681" w:rsidP="006E0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 xml:space="preserve">Maladie </w:t>
            </w:r>
            <w:proofErr w:type="spellStart"/>
            <w:r w:rsidRPr="004C7D2F">
              <w:rPr>
                <w:rFonts w:ascii="Arial" w:hAnsi="Arial" w:cs="Arial"/>
                <w:sz w:val="24"/>
                <w:szCs w:val="24"/>
                <w:lang w:val="fr-CA"/>
              </w:rPr>
              <w:t>cérébrovasculaire</w:t>
            </w:r>
            <w:proofErr w:type="spellEnd"/>
          </w:p>
        </w:tc>
      </w:tr>
    </w:tbl>
    <w:p w14:paraId="3DF29324" w14:textId="77777777" w:rsidR="003B3B2C" w:rsidRPr="004C7D2F" w:rsidRDefault="003B3B2C" w:rsidP="003B3B2C">
      <w:pPr>
        <w:rPr>
          <w:rFonts w:ascii="Arial" w:hAnsi="Arial" w:cs="Arial"/>
          <w:sz w:val="24"/>
          <w:szCs w:val="24"/>
          <w:lang w:val="fr-CA"/>
        </w:rPr>
      </w:pPr>
    </w:p>
    <w:p w14:paraId="1E0395BC" w14:textId="77777777" w:rsidR="00A43118" w:rsidRPr="004C7D2F" w:rsidRDefault="00A43118" w:rsidP="003B3B2C">
      <w:pPr>
        <w:rPr>
          <w:rFonts w:ascii="Arial" w:hAnsi="Arial" w:cs="Arial"/>
          <w:sz w:val="24"/>
          <w:szCs w:val="24"/>
          <w:lang w:val="fr-CA"/>
        </w:rPr>
      </w:pPr>
    </w:p>
    <w:p w14:paraId="0A9415FB" w14:textId="3F43F5EA" w:rsidR="00A43118" w:rsidRPr="004C7D2F" w:rsidRDefault="002D2335" w:rsidP="003B3B2C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4C7D2F">
        <w:rPr>
          <w:rFonts w:ascii="Arial" w:hAnsi="Arial" w:cs="Arial"/>
          <w:sz w:val="24"/>
          <w:szCs w:val="24"/>
          <w:lang w:val="fr-CA"/>
        </w:rPr>
        <w:t>Réfé</w:t>
      </w:r>
      <w:r w:rsidR="00A43118" w:rsidRPr="004C7D2F">
        <w:rPr>
          <w:rFonts w:ascii="Arial" w:hAnsi="Arial" w:cs="Arial"/>
          <w:sz w:val="24"/>
          <w:szCs w:val="24"/>
          <w:lang w:val="fr-CA"/>
        </w:rPr>
        <w:t>rences</w:t>
      </w:r>
      <w:proofErr w:type="gramEnd"/>
      <w:r w:rsidRPr="004C7D2F">
        <w:rPr>
          <w:rFonts w:ascii="Arial" w:hAnsi="Arial" w:cs="Arial"/>
          <w:sz w:val="24"/>
          <w:szCs w:val="24"/>
          <w:lang w:val="fr-CA"/>
        </w:rPr>
        <w:t> </w:t>
      </w:r>
      <w:r w:rsidR="00A43118" w:rsidRPr="004C7D2F">
        <w:rPr>
          <w:rFonts w:ascii="Arial" w:hAnsi="Arial" w:cs="Arial"/>
          <w:sz w:val="24"/>
          <w:szCs w:val="24"/>
          <w:lang w:val="fr-CA"/>
        </w:rPr>
        <w:t>:</w:t>
      </w:r>
    </w:p>
    <w:p w14:paraId="78692160" w14:textId="77777777" w:rsidR="00C03B0D" w:rsidRPr="004C7D2F" w:rsidRDefault="002D2335" w:rsidP="002D2335">
      <w:pPr>
        <w:numPr>
          <w:ilvl w:val="0"/>
          <w:numId w:val="14"/>
        </w:numPr>
        <w:contextualSpacing/>
        <w:rPr>
          <w:rFonts w:ascii="Arial" w:hAnsi="Arial" w:cs="Arial"/>
          <w:i/>
          <w:sz w:val="24"/>
          <w:szCs w:val="24"/>
          <w:lang w:val="fr-CA"/>
        </w:rPr>
      </w:pPr>
      <w:r w:rsidRPr="004C7D2F">
        <w:rPr>
          <w:rFonts w:ascii="Arial" w:hAnsi="Arial" w:cs="Arial"/>
          <w:i/>
          <w:sz w:val="24"/>
          <w:szCs w:val="24"/>
          <w:lang w:val="fr-CA"/>
        </w:rPr>
        <w:t>Agence de la santé publique du Canada</w:t>
      </w:r>
      <w:r w:rsidR="003B3B2C" w:rsidRPr="004C7D2F">
        <w:rPr>
          <w:rFonts w:ascii="Arial" w:hAnsi="Arial" w:cs="Arial"/>
          <w:i/>
          <w:sz w:val="24"/>
          <w:szCs w:val="24"/>
          <w:lang w:val="fr-CA"/>
        </w:rPr>
        <w:t xml:space="preserve">. (2020). </w:t>
      </w:r>
      <w:r w:rsidRPr="004C7D2F">
        <w:rPr>
          <w:rFonts w:ascii="Arial" w:hAnsi="Arial" w:cs="Arial"/>
          <w:i/>
          <w:sz w:val="24"/>
          <w:szCs w:val="24"/>
          <w:lang w:val="fr-CA"/>
        </w:rPr>
        <w:t>Prise en charge clinique des patients atteints d’une forme modérée ou grave de la COVID 19 — Lignes directrices provisoires</w:t>
      </w:r>
      <w:r w:rsidR="003B3B2C" w:rsidRPr="004C7D2F">
        <w:rPr>
          <w:rFonts w:ascii="Arial" w:hAnsi="Arial" w:cs="Arial"/>
          <w:i/>
          <w:sz w:val="24"/>
          <w:szCs w:val="24"/>
          <w:lang w:val="fr-CA"/>
        </w:rPr>
        <w:t xml:space="preserve">. </w:t>
      </w:r>
    </w:p>
    <w:p w14:paraId="6E1BF900" w14:textId="15E1FE5F" w:rsidR="003B3B2C" w:rsidRPr="004C7D2F" w:rsidRDefault="00491C90" w:rsidP="00C03B0D">
      <w:pPr>
        <w:ind w:left="720"/>
        <w:contextualSpacing/>
        <w:rPr>
          <w:rFonts w:ascii="Arial" w:hAnsi="Arial" w:cs="Arial"/>
          <w:i/>
          <w:sz w:val="24"/>
          <w:szCs w:val="24"/>
          <w:lang w:val="fr-CA"/>
        </w:rPr>
      </w:pPr>
      <w:hyperlink r:id="rId9" w:history="1">
        <w:r w:rsidR="00C03B0D" w:rsidRPr="004C7D2F">
          <w:rPr>
            <w:rStyle w:val="Hyperlink"/>
            <w:rFonts w:ascii="Arial" w:hAnsi="Arial" w:cs="Arial"/>
            <w:i/>
            <w:sz w:val="24"/>
            <w:szCs w:val="24"/>
            <w:lang w:val="fr-CA"/>
          </w:rPr>
          <w:t>https://www.canada.ca/fr/sante-publique/services/maladies/2019-nouveau-coronavirus/professionnels-sante/prise-charge-clinique-covid19.html</w:t>
        </w:r>
      </w:hyperlink>
      <w:r w:rsidR="00C03B0D" w:rsidRPr="004C7D2F">
        <w:rPr>
          <w:rFonts w:ascii="Arial" w:hAnsi="Arial" w:cs="Arial"/>
          <w:i/>
          <w:sz w:val="24"/>
          <w:szCs w:val="24"/>
          <w:lang w:val="fr-CA"/>
        </w:rPr>
        <w:t xml:space="preserve"> </w:t>
      </w:r>
    </w:p>
    <w:p w14:paraId="422C6565" w14:textId="4602901F" w:rsidR="003B3B2C" w:rsidRPr="004C7D2F" w:rsidRDefault="00937042" w:rsidP="002D2335">
      <w:pPr>
        <w:numPr>
          <w:ilvl w:val="0"/>
          <w:numId w:val="14"/>
        </w:numPr>
        <w:contextualSpacing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Center</w:t>
      </w:r>
      <w:r w:rsidR="003B3B2C" w:rsidRPr="004C7D2F">
        <w:rPr>
          <w:rFonts w:ascii="Arial" w:hAnsi="Arial" w:cs="Arial"/>
          <w:i/>
          <w:sz w:val="24"/>
          <w:szCs w:val="24"/>
        </w:rPr>
        <w:t>s for Disease C</w:t>
      </w:r>
      <w:r w:rsidR="002C54CE" w:rsidRPr="004C7D2F">
        <w:rPr>
          <w:rFonts w:ascii="Arial" w:hAnsi="Arial" w:cs="Arial"/>
          <w:i/>
          <w:sz w:val="24"/>
          <w:szCs w:val="24"/>
        </w:rPr>
        <w:t>ontrol and Prevention.</w:t>
      </w:r>
      <w:proofErr w:type="gramEnd"/>
      <w:r w:rsidR="002C54CE" w:rsidRPr="004C7D2F">
        <w:rPr>
          <w:rFonts w:ascii="Arial" w:hAnsi="Arial" w:cs="Arial"/>
          <w:i/>
          <w:sz w:val="24"/>
          <w:szCs w:val="24"/>
        </w:rPr>
        <w:t xml:space="preserve"> (2020). </w:t>
      </w:r>
      <w:r w:rsidR="00791E50" w:rsidRPr="004C7D2F">
        <w:rPr>
          <w:rFonts w:ascii="Arial" w:hAnsi="Arial" w:cs="Arial"/>
          <w:i/>
          <w:sz w:val="24"/>
          <w:szCs w:val="24"/>
        </w:rPr>
        <w:t xml:space="preserve">Coronavirus Disease 2019 (COVID-19) </w:t>
      </w:r>
      <w:r w:rsidR="00C03B0D" w:rsidRPr="004C7D2F">
        <w:rPr>
          <w:rFonts w:ascii="Arial" w:hAnsi="Arial" w:cs="Arial"/>
          <w:i/>
          <w:sz w:val="24"/>
          <w:szCs w:val="24"/>
        </w:rPr>
        <w:t xml:space="preserve">- </w:t>
      </w:r>
      <w:r w:rsidR="00791E50" w:rsidRPr="004C7D2F">
        <w:rPr>
          <w:rFonts w:ascii="Arial" w:hAnsi="Arial" w:cs="Arial"/>
          <w:i/>
          <w:sz w:val="24"/>
          <w:szCs w:val="24"/>
        </w:rPr>
        <w:t>People Who Are at Higher Risk for Severe Illness</w:t>
      </w:r>
      <w:r w:rsidR="00C03B0D" w:rsidRPr="004C7D2F">
        <w:rPr>
          <w:rFonts w:ascii="Arial" w:hAnsi="Arial" w:cs="Arial"/>
          <w:i/>
          <w:sz w:val="24"/>
          <w:szCs w:val="24"/>
        </w:rPr>
        <w:t xml:space="preserve"> (</w:t>
      </w:r>
      <w:r w:rsidR="00C03B0D" w:rsidRPr="004850B0">
        <w:rPr>
          <w:rFonts w:ascii="Arial" w:hAnsi="Arial" w:cs="Arial"/>
          <w:i/>
          <w:sz w:val="24"/>
          <w:szCs w:val="24"/>
        </w:rPr>
        <w:t xml:space="preserve">en </w:t>
      </w:r>
      <w:proofErr w:type="spellStart"/>
      <w:r w:rsidR="00C03B0D" w:rsidRPr="004850B0">
        <w:rPr>
          <w:rFonts w:ascii="Arial" w:hAnsi="Arial" w:cs="Arial"/>
          <w:i/>
          <w:sz w:val="24"/>
          <w:szCs w:val="24"/>
        </w:rPr>
        <w:t>anglais</w:t>
      </w:r>
      <w:proofErr w:type="spellEnd"/>
      <w:r w:rsidR="00C03B0D" w:rsidRPr="004C7D2F">
        <w:rPr>
          <w:rFonts w:ascii="Arial" w:hAnsi="Arial" w:cs="Arial"/>
          <w:i/>
          <w:sz w:val="24"/>
          <w:szCs w:val="24"/>
        </w:rPr>
        <w:t xml:space="preserve">)  </w:t>
      </w:r>
    </w:p>
    <w:p w14:paraId="3D4FE598" w14:textId="148DEB85" w:rsidR="00C03B0D" w:rsidRPr="004C7D2F" w:rsidRDefault="00491C90" w:rsidP="00C03B0D">
      <w:pPr>
        <w:ind w:left="720"/>
        <w:contextualSpacing/>
        <w:rPr>
          <w:rFonts w:ascii="Arial" w:hAnsi="Arial" w:cs="Arial"/>
          <w:i/>
          <w:sz w:val="24"/>
          <w:szCs w:val="24"/>
        </w:rPr>
      </w:pPr>
      <w:hyperlink r:id="rId10" w:history="1">
        <w:r w:rsidR="00C03B0D" w:rsidRPr="004C7D2F">
          <w:rPr>
            <w:rStyle w:val="Hyperlink"/>
            <w:rFonts w:ascii="Arial" w:hAnsi="Arial" w:cs="Arial"/>
            <w:i/>
            <w:sz w:val="24"/>
            <w:szCs w:val="24"/>
          </w:rPr>
          <w:t>https://www.cdc.gov/coronavirus/2019-ncov/need-extra-precautions/people-at-higher-risk.html</w:t>
        </w:r>
      </w:hyperlink>
      <w:r w:rsidR="00C03B0D" w:rsidRPr="004C7D2F">
        <w:rPr>
          <w:rFonts w:ascii="Arial" w:hAnsi="Arial" w:cs="Arial"/>
          <w:i/>
          <w:sz w:val="24"/>
          <w:szCs w:val="24"/>
        </w:rPr>
        <w:t xml:space="preserve"> </w:t>
      </w:r>
    </w:p>
    <w:p w14:paraId="2CACE4DA" w14:textId="7995FD5F" w:rsidR="00C03B0D" w:rsidRPr="004C7D2F" w:rsidRDefault="00C03B0D" w:rsidP="002D2335">
      <w:pPr>
        <w:numPr>
          <w:ilvl w:val="0"/>
          <w:numId w:val="14"/>
        </w:numPr>
        <w:contextualSpacing/>
        <w:rPr>
          <w:rFonts w:ascii="Arial" w:hAnsi="Arial" w:cs="Arial"/>
          <w:i/>
          <w:sz w:val="24"/>
          <w:szCs w:val="24"/>
        </w:rPr>
      </w:pPr>
      <w:r w:rsidRPr="004C7D2F">
        <w:rPr>
          <w:rFonts w:ascii="Arial" w:hAnsi="Arial" w:cs="Arial"/>
          <w:i/>
          <w:sz w:val="24"/>
          <w:szCs w:val="24"/>
        </w:rPr>
        <w:t>Preliminary Estimates of the Prevalence of Selected Underlying Health Conditions Among Patients with Coronavirus Disease 2019 – United States, February 12-March 28, 2020 (</w:t>
      </w:r>
      <w:r w:rsidRPr="004850B0">
        <w:rPr>
          <w:rFonts w:ascii="Arial" w:hAnsi="Arial" w:cs="Arial"/>
          <w:i/>
          <w:sz w:val="24"/>
          <w:szCs w:val="24"/>
        </w:rPr>
        <w:t xml:space="preserve">en </w:t>
      </w:r>
      <w:proofErr w:type="spellStart"/>
      <w:r w:rsidRPr="004850B0">
        <w:rPr>
          <w:rFonts w:ascii="Arial" w:hAnsi="Arial" w:cs="Arial"/>
          <w:i/>
          <w:sz w:val="24"/>
          <w:szCs w:val="24"/>
        </w:rPr>
        <w:t>anglais</w:t>
      </w:r>
      <w:proofErr w:type="spellEnd"/>
      <w:r w:rsidRPr="004C7D2F">
        <w:rPr>
          <w:rFonts w:ascii="Arial" w:hAnsi="Arial" w:cs="Arial"/>
          <w:i/>
          <w:sz w:val="24"/>
          <w:szCs w:val="24"/>
        </w:rPr>
        <w:t>)</w:t>
      </w:r>
    </w:p>
    <w:p w14:paraId="3C3A98DA" w14:textId="6A84C43E" w:rsidR="003B3B2C" w:rsidRPr="004C7D2F" w:rsidRDefault="00491C90" w:rsidP="00C03B0D">
      <w:pPr>
        <w:ind w:left="720"/>
        <w:contextualSpacing/>
        <w:rPr>
          <w:rFonts w:ascii="Arial" w:hAnsi="Arial" w:cs="Arial"/>
          <w:i/>
          <w:sz w:val="24"/>
          <w:szCs w:val="24"/>
        </w:rPr>
      </w:pPr>
      <w:hyperlink r:id="rId11" w:history="1">
        <w:r w:rsidR="002D2335" w:rsidRPr="004C7D2F">
          <w:rPr>
            <w:rStyle w:val="Hyperlink"/>
            <w:rFonts w:ascii="Arial" w:hAnsi="Arial" w:cs="Arial"/>
            <w:i/>
            <w:sz w:val="24"/>
            <w:szCs w:val="24"/>
          </w:rPr>
          <w:t>https://www.cdc.gov/mmwr/volumes/69/wr/mm6913e2.htm</w:t>
        </w:r>
      </w:hyperlink>
      <w:r w:rsidR="00C03B0D" w:rsidRPr="004C7D2F">
        <w:rPr>
          <w:rStyle w:val="Hyperlink"/>
          <w:rFonts w:ascii="Arial" w:hAnsi="Arial" w:cs="Arial"/>
          <w:i/>
          <w:sz w:val="24"/>
          <w:szCs w:val="24"/>
        </w:rPr>
        <w:t xml:space="preserve"> </w:t>
      </w:r>
    </w:p>
    <w:p w14:paraId="2F06AFC6" w14:textId="77777777" w:rsidR="003B3B2C" w:rsidRPr="004C7D2F" w:rsidRDefault="003B3B2C" w:rsidP="008A2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sz w:val="24"/>
          <w:szCs w:val="24"/>
        </w:rPr>
      </w:pPr>
    </w:p>
    <w:sectPr w:rsidR="003B3B2C" w:rsidRPr="004C7D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138F" w14:textId="77777777" w:rsidR="00491C90" w:rsidRDefault="00491C90" w:rsidP="00A43118">
      <w:pPr>
        <w:spacing w:after="0" w:line="240" w:lineRule="auto"/>
      </w:pPr>
      <w:r>
        <w:separator/>
      </w:r>
    </w:p>
  </w:endnote>
  <w:endnote w:type="continuationSeparator" w:id="0">
    <w:p w14:paraId="63C88ECF" w14:textId="77777777" w:rsidR="00491C90" w:rsidRDefault="00491C90" w:rsidP="00A4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EA230" w14:textId="77777777" w:rsidR="002D2335" w:rsidRDefault="002D2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211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D7AFD" w14:textId="48368310" w:rsidR="00A43118" w:rsidRDefault="00A431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40782" w14:textId="77777777" w:rsidR="00A43118" w:rsidRDefault="00A43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8B39C" w14:textId="77777777" w:rsidR="002D2335" w:rsidRDefault="002D2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5DB1F" w14:textId="77777777" w:rsidR="00491C90" w:rsidRDefault="00491C90" w:rsidP="00A43118">
      <w:pPr>
        <w:spacing w:after="0" w:line="240" w:lineRule="auto"/>
      </w:pPr>
      <w:r>
        <w:separator/>
      </w:r>
    </w:p>
  </w:footnote>
  <w:footnote w:type="continuationSeparator" w:id="0">
    <w:p w14:paraId="794169C1" w14:textId="77777777" w:rsidR="00491C90" w:rsidRDefault="00491C90" w:rsidP="00A4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601F" w14:textId="77777777" w:rsidR="002D2335" w:rsidRDefault="002D2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9FBDE" w14:textId="77777777" w:rsidR="002D2335" w:rsidRDefault="002D2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E180" w14:textId="77777777" w:rsidR="002D2335" w:rsidRDefault="002D2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5C3AB6"/>
    <w:lvl w:ilvl="0">
      <w:numFmt w:val="bullet"/>
      <w:lvlText w:val="*"/>
      <w:lvlJc w:val="left"/>
    </w:lvl>
  </w:abstractNum>
  <w:abstractNum w:abstractNumId="1">
    <w:nsid w:val="09AA02B2"/>
    <w:multiLevelType w:val="hybridMultilevel"/>
    <w:tmpl w:val="341C6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5232"/>
    <w:multiLevelType w:val="hybridMultilevel"/>
    <w:tmpl w:val="5CF0E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5F7D"/>
    <w:multiLevelType w:val="hybridMultilevel"/>
    <w:tmpl w:val="013E0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012B"/>
    <w:multiLevelType w:val="hybridMultilevel"/>
    <w:tmpl w:val="11FC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814B2"/>
    <w:multiLevelType w:val="hybridMultilevel"/>
    <w:tmpl w:val="434E6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81B70"/>
    <w:multiLevelType w:val="hybridMultilevel"/>
    <w:tmpl w:val="A90E3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63926"/>
    <w:multiLevelType w:val="hybridMultilevel"/>
    <w:tmpl w:val="263AF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F4A99"/>
    <w:multiLevelType w:val="hybridMultilevel"/>
    <w:tmpl w:val="EB2E0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16A70"/>
    <w:multiLevelType w:val="hybridMultilevel"/>
    <w:tmpl w:val="8BB62F94"/>
    <w:lvl w:ilvl="0" w:tplc="978C6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8507B"/>
    <w:multiLevelType w:val="hybridMultilevel"/>
    <w:tmpl w:val="7F1CE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F0651"/>
    <w:multiLevelType w:val="hybridMultilevel"/>
    <w:tmpl w:val="CCFEC3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B51B4"/>
    <w:multiLevelType w:val="hybridMultilevel"/>
    <w:tmpl w:val="342E3726"/>
    <w:lvl w:ilvl="0" w:tplc="499C7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94CD0"/>
    <w:multiLevelType w:val="hybridMultilevel"/>
    <w:tmpl w:val="5DCE0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Microsoft Uighur" w:hAnsi="Microsoft Uighur" w:cs="Microsoft Uighur" w:hint="default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activeWritingStyle w:appName="MSWord" w:lang="fr-CA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BA"/>
    <w:rsid w:val="000031E5"/>
    <w:rsid w:val="00003A66"/>
    <w:rsid w:val="00010951"/>
    <w:rsid w:val="0001270D"/>
    <w:rsid w:val="000131C3"/>
    <w:rsid w:val="000134FD"/>
    <w:rsid w:val="00016AA7"/>
    <w:rsid w:val="00016D69"/>
    <w:rsid w:val="00016EF0"/>
    <w:rsid w:val="0002179E"/>
    <w:rsid w:val="00021EFC"/>
    <w:rsid w:val="00022CC9"/>
    <w:rsid w:val="00022D89"/>
    <w:rsid w:val="000238E3"/>
    <w:rsid w:val="000266D9"/>
    <w:rsid w:val="00027271"/>
    <w:rsid w:val="00031AEB"/>
    <w:rsid w:val="0003281C"/>
    <w:rsid w:val="00032837"/>
    <w:rsid w:val="000330DE"/>
    <w:rsid w:val="000353F3"/>
    <w:rsid w:val="00036B4A"/>
    <w:rsid w:val="00037C51"/>
    <w:rsid w:val="0004195F"/>
    <w:rsid w:val="00042057"/>
    <w:rsid w:val="00044C37"/>
    <w:rsid w:val="00044D0F"/>
    <w:rsid w:val="000464EB"/>
    <w:rsid w:val="00053044"/>
    <w:rsid w:val="00060B8E"/>
    <w:rsid w:val="00060C0B"/>
    <w:rsid w:val="00070637"/>
    <w:rsid w:val="00076865"/>
    <w:rsid w:val="000820B7"/>
    <w:rsid w:val="00083116"/>
    <w:rsid w:val="000836CC"/>
    <w:rsid w:val="000853DC"/>
    <w:rsid w:val="00087074"/>
    <w:rsid w:val="00090224"/>
    <w:rsid w:val="000904D4"/>
    <w:rsid w:val="000908DD"/>
    <w:rsid w:val="0009301C"/>
    <w:rsid w:val="00095D8C"/>
    <w:rsid w:val="000972B8"/>
    <w:rsid w:val="00097DE8"/>
    <w:rsid w:val="000A0E5A"/>
    <w:rsid w:val="000A1D2C"/>
    <w:rsid w:val="000A2312"/>
    <w:rsid w:val="000B0115"/>
    <w:rsid w:val="000B0242"/>
    <w:rsid w:val="000B579B"/>
    <w:rsid w:val="000B678D"/>
    <w:rsid w:val="000B6C2B"/>
    <w:rsid w:val="000B7873"/>
    <w:rsid w:val="000C1803"/>
    <w:rsid w:val="000C1904"/>
    <w:rsid w:val="000C1F98"/>
    <w:rsid w:val="000C2101"/>
    <w:rsid w:val="000C2B95"/>
    <w:rsid w:val="000C30AE"/>
    <w:rsid w:val="000C4E27"/>
    <w:rsid w:val="000C60C4"/>
    <w:rsid w:val="000C69EE"/>
    <w:rsid w:val="000D1B19"/>
    <w:rsid w:val="000D2CF6"/>
    <w:rsid w:val="000D2DB2"/>
    <w:rsid w:val="000D6D7A"/>
    <w:rsid w:val="000D6E68"/>
    <w:rsid w:val="000E19AA"/>
    <w:rsid w:val="000E37FB"/>
    <w:rsid w:val="000E3A1D"/>
    <w:rsid w:val="000E6225"/>
    <w:rsid w:val="000F2F21"/>
    <w:rsid w:val="000F43FA"/>
    <w:rsid w:val="000F5F14"/>
    <w:rsid w:val="00102E9F"/>
    <w:rsid w:val="00105179"/>
    <w:rsid w:val="001058C3"/>
    <w:rsid w:val="001060D8"/>
    <w:rsid w:val="00106125"/>
    <w:rsid w:val="0010642F"/>
    <w:rsid w:val="001075DB"/>
    <w:rsid w:val="00110EF0"/>
    <w:rsid w:val="0011647B"/>
    <w:rsid w:val="0012628D"/>
    <w:rsid w:val="0012731D"/>
    <w:rsid w:val="00127801"/>
    <w:rsid w:val="00130110"/>
    <w:rsid w:val="001316D5"/>
    <w:rsid w:val="00134786"/>
    <w:rsid w:val="00134B88"/>
    <w:rsid w:val="00136A0E"/>
    <w:rsid w:val="00137CD7"/>
    <w:rsid w:val="00137DC2"/>
    <w:rsid w:val="00141773"/>
    <w:rsid w:val="00141C92"/>
    <w:rsid w:val="00142092"/>
    <w:rsid w:val="00142D85"/>
    <w:rsid w:val="00143C30"/>
    <w:rsid w:val="0015021E"/>
    <w:rsid w:val="00150735"/>
    <w:rsid w:val="001516E9"/>
    <w:rsid w:val="00151C18"/>
    <w:rsid w:val="001535A1"/>
    <w:rsid w:val="001541DD"/>
    <w:rsid w:val="00155D93"/>
    <w:rsid w:val="001618E6"/>
    <w:rsid w:val="001627E5"/>
    <w:rsid w:val="00164013"/>
    <w:rsid w:val="00172CE8"/>
    <w:rsid w:val="00180C93"/>
    <w:rsid w:val="00180FE5"/>
    <w:rsid w:val="00182083"/>
    <w:rsid w:val="0018347E"/>
    <w:rsid w:val="00183712"/>
    <w:rsid w:val="00184356"/>
    <w:rsid w:val="001852E6"/>
    <w:rsid w:val="00186877"/>
    <w:rsid w:val="00186FBA"/>
    <w:rsid w:val="001923F9"/>
    <w:rsid w:val="001938B3"/>
    <w:rsid w:val="001953DE"/>
    <w:rsid w:val="001968A4"/>
    <w:rsid w:val="001A1FCC"/>
    <w:rsid w:val="001A257B"/>
    <w:rsid w:val="001B4177"/>
    <w:rsid w:val="001B5F31"/>
    <w:rsid w:val="001B648F"/>
    <w:rsid w:val="001B7D4F"/>
    <w:rsid w:val="001C0EDD"/>
    <w:rsid w:val="001C1225"/>
    <w:rsid w:val="001C1519"/>
    <w:rsid w:val="001C2B3C"/>
    <w:rsid w:val="001C4340"/>
    <w:rsid w:val="001C4531"/>
    <w:rsid w:val="001C5B24"/>
    <w:rsid w:val="001D08E7"/>
    <w:rsid w:val="001D0D58"/>
    <w:rsid w:val="001D1F3A"/>
    <w:rsid w:val="001D5C6A"/>
    <w:rsid w:val="001D604B"/>
    <w:rsid w:val="001E0246"/>
    <w:rsid w:val="001E2A4A"/>
    <w:rsid w:val="001E58F7"/>
    <w:rsid w:val="001E5C91"/>
    <w:rsid w:val="001E600F"/>
    <w:rsid w:val="001E69FD"/>
    <w:rsid w:val="001F0CF3"/>
    <w:rsid w:val="001F26A3"/>
    <w:rsid w:val="001F2794"/>
    <w:rsid w:val="001F4DEE"/>
    <w:rsid w:val="00202807"/>
    <w:rsid w:val="00206CE4"/>
    <w:rsid w:val="00210B86"/>
    <w:rsid w:val="00215C06"/>
    <w:rsid w:val="002176AA"/>
    <w:rsid w:val="0021797A"/>
    <w:rsid w:val="00221B16"/>
    <w:rsid w:val="002220EA"/>
    <w:rsid w:val="00224017"/>
    <w:rsid w:val="00224A97"/>
    <w:rsid w:val="0022501D"/>
    <w:rsid w:val="00227A42"/>
    <w:rsid w:val="00227C99"/>
    <w:rsid w:val="00232297"/>
    <w:rsid w:val="002331C0"/>
    <w:rsid w:val="00233DE9"/>
    <w:rsid w:val="002350A8"/>
    <w:rsid w:val="0023788F"/>
    <w:rsid w:val="00241B88"/>
    <w:rsid w:val="00243677"/>
    <w:rsid w:val="002460C7"/>
    <w:rsid w:val="00246193"/>
    <w:rsid w:val="002473DF"/>
    <w:rsid w:val="002474CA"/>
    <w:rsid w:val="00250497"/>
    <w:rsid w:val="00250A72"/>
    <w:rsid w:val="002536B5"/>
    <w:rsid w:val="00256D13"/>
    <w:rsid w:val="002615AB"/>
    <w:rsid w:val="002623A4"/>
    <w:rsid w:val="0026402D"/>
    <w:rsid w:val="00264D57"/>
    <w:rsid w:val="00264F7C"/>
    <w:rsid w:val="00265386"/>
    <w:rsid w:val="00270A31"/>
    <w:rsid w:val="002733A9"/>
    <w:rsid w:val="00275557"/>
    <w:rsid w:val="00275B54"/>
    <w:rsid w:val="0027685A"/>
    <w:rsid w:val="00276C49"/>
    <w:rsid w:val="0027745C"/>
    <w:rsid w:val="00280512"/>
    <w:rsid w:val="00281328"/>
    <w:rsid w:val="0028221C"/>
    <w:rsid w:val="00290604"/>
    <w:rsid w:val="00290733"/>
    <w:rsid w:val="00290738"/>
    <w:rsid w:val="00294545"/>
    <w:rsid w:val="00294A02"/>
    <w:rsid w:val="0029577B"/>
    <w:rsid w:val="002A0002"/>
    <w:rsid w:val="002A54CF"/>
    <w:rsid w:val="002B0EA1"/>
    <w:rsid w:val="002B256F"/>
    <w:rsid w:val="002B52A8"/>
    <w:rsid w:val="002B54F6"/>
    <w:rsid w:val="002B5CD0"/>
    <w:rsid w:val="002B71A4"/>
    <w:rsid w:val="002B74ED"/>
    <w:rsid w:val="002C0A35"/>
    <w:rsid w:val="002C200A"/>
    <w:rsid w:val="002C4E07"/>
    <w:rsid w:val="002C54CE"/>
    <w:rsid w:val="002D0873"/>
    <w:rsid w:val="002D2335"/>
    <w:rsid w:val="002D29A4"/>
    <w:rsid w:val="002D4659"/>
    <w:rsid w:val="002D4AFF"/>
    <w:rsid w:val="002D7DE2"/>
    <w:rsid w:val="002E0A82"/>
    <w:rsid w:val="002E1842"/>
    <w:rsid w:val="002E574A"/>
    <w:rsid w:val="002E5A30"/>
    <w:rsid w:val="002E6A15"/>
    <w:rsid w:val="002F1E49"/>
    <w:rsid w:val="002F21B6"/>
    <w:rsid w:val="002F32AB"/>
    <w:rsid w:val="002F464B"/>
    <w:rsid w:val="002F6EC0"/>
    <w:rsid w:val="00301D9F"/>
    <w:rsid w:val="00301F87"/>
    <w:rsid w:val="00302E04"/>
    <w:rsid w:val="003039C0"/>
    <w:rsid w:val="003039DD"/>
    <w:rsid w:val="003042D8"/>
    <w:rsid w:val="0030684E"/>
    <w:rsid w:val="00310B46"/>
    <w:rsid w:val="00310ECD"/>
    <w:rsid w:val="00316046"/>
    <w:rsid w:val="0031765E"/>
    <w:rsid w:val="00317F26"/>
    <w:rsid w:val="0032199C"/>
    <w:rsid w:val="00322D84"/>
    <w:rsid w:val="0032484D"/>
    <w:rsid w:val="00327F65"/>
    <w:rsid w:val="0033021B"/>
    <w:rsid w:val="00331D17"/>
    <w:rsid w:val="00332B06"/>
    <w:rsid w:val="0033327C"/>
    <w:rsid w:val="00333D25"/>
    <w:rsid w:val="00334516"/>
    <w:rsid w:val="00334B7C"/>
    <w:rsid w:val="00334FC1"/>
    <w:rsid w:val="003356A3"/>
    <w:rsid w:val="00336905"/>
    <w:rsid w:val="00337853"/>
    <w:rsid w:val="0034185A"/>
    <w:rsid w:val="003422A4"/>
    <w:rsid w:val="003434D5"/>
    <w:rsid w:val="00344D80"/>
    <w:rsid w:val="00346EB6"/>
    <w:rsid w:val="00347811"/>
    <w:rsid w:val="003516DF"/>
    <w:rsid w:val="0035299E"/>
    <w:rsid w:val="00357780"/>
    <w:rsid w:val="00360972"/>
    <w:rsid w:val="00361531"/>
    <w:rsid w:val="00361BCC"/>
    <w:rsid w:val="00361F40"/>
    <w:rsid w:val="00362071"/>
    <w:rsid w:val="003673F0"/>
    <w:rsid w:val="00367A2D"/>
    <w:rsid w:val="00371802"/>
    <w:rsid w:val="003725C7"/>
    <w:rsid w:val="00373433"/>
    <w:rsid w:val="003740F1"/>
    <w:rsid w:val="00376890"/>
    <w:rsid w:val="00376F46"/>
    <w:rsid w:val="0037756C"/>
    <w:rsid w:val="00382164"/>
    <w:rsid w:val="003846A4"/>
    <w:rsid w:val="00385B3A"/>
    <w:rsid w:val="003861B4"/>
    <w:rsid w:val="00386C76"/>
    <w:rsid w:val="00387B43"/>
    <w:rsid w:val="00387B7C"/>
    <w:rsid w:val="003903A8"/>
    <w:rsid w:val="00390D33"/>
    <w:rsid w:val="00392592"/>
    <w:rsid w:val="00395B35"/>
    <w:rsid w:val="00396610"/>
    <w:rsid w:val="00396754"/>
    <w:rsid w:val="00397341"/>
    <w:rsid w:val="003A2D21"/>
    <w:rsid w:val="003A43C9"/>
    <w:rsid w:val="003A5885"/>
    <w:rsid w:val="003A6CF4"/>
    <w:rsid w:val="003B20CC"/>
    <w:rsid w:val="003B3491"/>
    <w:rsid w:val="003B39DD"/>
    <w:rsid w:val="003B3B2C"/>
    <w:rsid w:val="003B681D"/>
    <w:rsid w:val="003C1127"/>
    <w:rsid w:val="003C44DC"/>
    <w:rsid w:val="003C79A2"/>
    <w:rsid w:val="003C7C84"/>
    <w:rsid w:val="003D08E8"/>
    <w:rsid w:val="003D44CA"/>
    <w:rsid w:val="003D469E"/>
    <w:rsid w:val="003D5A27"/>
    <w:rsid w:val="003D6B65"/>
    <w:rsid w:val="003E10AC"/>
    <w:rsid w:val="003E131E"/>
    <w:rsid w:val="003E3DCA"/>
    <w:rsid w:val="003E4855"/>
    <w:rsid w:val="003E6126"/>
    <w:rsid w:val="003E7113"/>
    <w:rsid w:val="003F4161"/>
    <w:rsid w:val="00402E6C"/>
    <w:rsid w:val="00406E04"/>
    <w:rsid w:val="004104D0"/>
    <w:rsid w:val="00411466"/>
    <w:rsid w:val="004135EC"/>
    <w:rsid w:val="004161B2"/>
    <w:rsid w:val="004172FB"/>
    <w:rsid w:val="00420940"/>
    <w:rsid w:val="00423B02"/>
    <w:rsid w:val="00423B32"/>
    <w:rsid w:val="0042519D"/>
    <w:rsid w:val="00426057"/>
    <w:rsid w:val="0042758C"/>
    <w:rsid w:val="0043194B"/>
    <w:rsid w:val="00432CC8"/>
    <w:rsid w:val="00432F15"/>
    <w:rsid w:val="00433E81"/>
    <w:rsid w:val="0043634E"/>
    <w:rsid w:val="004367CC"/>
    <w:rsid w:val="004402E4"/>
    <w:rsid w:val="00442A7E"/>
    <w:rsid w:val="0044463A"/>
    <w:rsid w:val="004471E2"/>
    <w:rsid w:val="0045037B"/>
    <w:rsid w:val="00450600"/>
    <w:rsid w:val="00452644"/>
    <w:rsid w:val="00453C00"/>
    <w:rsid w:val="0045433C"/>
    <w:rsid w:val="004558F5"/>
    <w:rsid w:val="004561D4"/>
    <w:rsid w:val="00457FEA"/>
    <w:rsid w:val="00460966"/>
    <w:rsid w:val="004610DB"/>
    <w:rsid w:val="004623BA"/>
    <w:rsid w:val="0046314B"/>
    <w:rsid w:val="00463357"/>
    <w:rsid w:val="00463730"/>
    <w:rsid w:val="00463BC1"/>
    <w:rsid w:val="0046561C"/>
    <w:rsid w:val="00466A3D"/>
    <w:rsid w:val="00466A8C"/>
    <w:rsid w:val="004706E8"/>
    <w:rsid w:val="0047105C"/>
    <w:rsid w:val="00471905"/>
    <w:rsid w:val="004719A2"/>
    <w:rsid w:val="00472081"/>
    <w:rsid w:val="00472612"/>
    <w:rsid w:val="004739E3"/>
    <w:rsid w:val="0047437A"/>
    <w:rsid w:val="004759FC"/>
    <w:rsid w:val="004850B0"/>
    <w:rsid w:val="0048551C"/>
    <w:rsid w:val="004857A9"/>
    <w:rsid w:val="00487D71"/>
    <w:rsid w:val="004912F0"/>
    <w:rsid w:val="00491C90"/>
    <w:rsid w:val="00493B06"/>
    <w:rsid w:val="004946FA"/>
    <w:rsid w:val="00494D62"/>
    <w:rsid w:val="0049559A"/>
    <w:rsid w:val="00496918"/>
    <w:rsid w:val="0049693B"/>
    <w:rsid w:val="004974AE"/>
    <w:rsid w:val="004978EC"/>
    <w:rsid w:val="004B34DC"/>
    <w:rsid w:val="004B350D"/>
    <w:rsid w:val="004B3938"/>
    <w:rsid w:val="004B5959"/>
    <w:rsid w:val="004B5C47"/>
    <w:rsid w:val="004B6ADF"/>
    <w:rsid w:val="004C156A"/>
    <w:rsid w:val="004C157E"/>
    <w:rsid w:val="004C411C"/>
    <w:rsid w:val="004C417E"/>
    <w:rsid w:val="004C4735"/>
    <w:rsid w:val="004C7D2F"/>
    <w:rsid w:val="004D0A22"/>
    <w:rsid w:val="004D0DFB"/>
    <w:rsid w:val="004D11C2"/>
    <w:rsid w:val="004D211D"/>
    <w:rsid w:val="004D3427"/>
    <w:rsid w:val="004D3D53"/>
    <w:rsid w:val="004E56C3"/>
    <w:rsid w:val="004E710D"/>
    <w:rsid w:val="004F0D1A"/>
    <w:rsid w:val="004F3526"/>
    <w:rsid w:val="004F4AE9"/>
    <w:rsid w:val="004F4EBF"/>
    <w:rsid w:val="004F72F8"/>
    <w:rsid w:val="0050156D"/>
    <w:rsid w:val="00501738"/>
    <w:rsid w:val="00501FE9"/>
    <w:rsid w:val="005025EA"/>
    <w:rsid w:val="0050289D"/>
    <w:rsid w:val="00502CD9"/>
    <w:rsid w:val="00506EEC"/>
    <w:rsid w:val="0050748E"/>
    <w:rsid w:val="005075E9"/>
    <w:rsid w:val="005116B3"/>
    <w:rsid w:val="00511DC6"/>
    <w:rsid w:val="00514E3E"/>
    <w:rsid w:val="00515ED9"/>
    <w:rsid w:val="00517638"/>
    <w:rsid w:val="00520837"/>
    <w:rsid w:val="00521356"/>
    <w:rsid w:val="0052168F"/>
    <w:rsid w:val="00521EFC"/>
    <w:rsid w:val="00522C48"/>
    <w:rsid w:val="00527F51"/>
    <w:rsid w:val="00530C25"/>
    <w:rsid w:val="00532B1C"/>
    <w:rsid w:val="00532BE8"/>
    <w:rsid w:val="005330CF"/>
    <w:rsid w:val="0053419B"/>
    <w:rsid w:val="00537C1D"/>
    <w:rsid w:val="0054059D"/>
    <w:rsid w:val="00540612"/>
    <w:rsid w:val="00541208"/>
    <w:rsid w:val="00541688"/>
    <w:rsid w:val="00546EF3"/>
    <w:rsid w:val="00547440"/>
    <w:rsid w:val="00550F7E"/>
    <w:rsid w:val="00560CFD"/>
    <w:rsid w:val="00565B90"/>
    <w:rsid w:val="00565C27"/>
    <w:rsid w:val="00572A05"/>
    <w:rsid w:val="00580E57"/>
    <w:rsid w:val="0058197D"/>
    <w:rsid w:val="00582019"/>
    <w:rsid w:val="00582E12"/>
    <w:rsid w:val="005853FB"/>
    <w:rsid w:val="00585494"/>
    <w:rsid w:val="0058675C"/>
    <w:rsid w:val="005954DE"/>
    <w:rsid w:val="005A26F7"/>
    <w:rsid w:val="005A2755"/>
    <w:rsid w:val="005A3EA5"/>
    <w:rsid w:val="005A432F"/>
    <w:rsid w:val="005A7705"/>
    <w:rsid w:val="005B0A05"/>
    <w:rsid w:val="005B0F52"/>
    <w:rsid w:val="005B15A3"/>
    <w:rsid w:val="005B2146"/>
    <w:rsid w:val="005C092E"/>
    <w:rsid w:val="005C19E5"/>
    <w:rsid w:val="005C1A27"/>
    <w:rsid w:val="005C2401"/>
    <w:rsid w:val="005C2ED3"/>
    <w:rsid w:val="005C3BAF"/>
    <w:rsid w:val="005C45DC"/>
    <w:rsid w:val="005C55DD"/>
    <w:rsid w:val="005C5C64"/>
    <w:rsid w:val="005C7287"/>
    <w:rsid w:val="005C7498"/>
    <w:rsid w:val="005D0BFF"/>
    <w:rsid w:val="005D0F60"/>
    <w:rsid w:val="005D1DAF"/>
    <w:rsid w:val="005D2664"/>
    <w:rsid w:val="005D3C04"/>
    <w:rsid w:val="005D44E8"/>
    <w:rsid w:val="005E5037"/>
    <w:rsid w:val="005E6988"/>
    <w:rsid w:val="005F2403"/>
    <w:rsid w:val="005F2617"/>
    <w:rsid w:val="005F2851"/>
    <w:rsid w:val="005F39FD"/>
    <w:rsid w:val="005F42D8"/>
    <w:rsid w:val="005F65DF"/>
    <w:rsid w:val="005F75F3"/>
    <w:rsid w:val="005F767D"/>
    <w:rsid w:val="0060140D"/>
    <w:rsid w:val="00601ABA"/>
    <w:rsid w:val="00602EE3"/>
    <w:rsid w:val="00604F95"/>
    <w:rsid w:val="0060625C"/>
    <w:rsid w:val="00606997"/>
    <w:rsid w:val="00607196"/>
    <w:rsid w:val="0061093D"/>
    <w:rsid w:val="00611A47"/>
    <w:rsid w:val="00612740"/>
    <w:rsid w:val="006127F0"/>
    <w:rsid w:val="00612976"/>
    <w:rsid w:val="0061307C"/>
    <w:rsid w:val="00613984"/>
    <w:rsid w:val="00613F64"/>
    <w:rsid w:val="006209D5"/>
    <w:rsid w:val="00621A16"/>
    <w:rsid w:val="00621CAC"/>
    <w:rsid w:val="006253A1"/>
    <w:rsid w:val="006261AA"/>
    <w:rsid w:val="00627ADB"/>
    <w:rsid w:val="00631358"/>
    <w:rsid w:val="00632C93"/>
    <w:rsid w:val="006345AF"/>
    <w:rsid w:val="00635F3A"/>
    <w:rsid w:val="0063601F"/>
    <w:rsid w:val="00637EDA"/>
    <w:rsid w:val="006431F8"/>
    <w:rsid w:val="00645D61"/>
    <w:rsid w:val="006465BA"/>
    <w:rsid w:val="00654928"/>
    <w:rsid w:val="0065501A"/>
    <w:rsid w:val="00655366"/>
    <w:rsid w:val="006553A5"/>
    <w:rsid w:val="00660D23"/>
    <w:rsid w:val="0066183D"/>
    <w:rsid w:val="0066365C"/>
    <w:rsid w:val="0066507B"/>
    <w:rsid w:val="00667AC5"/>
    <w:rsid w:val="00670BEF"/>
    <w:rsid w:val="006723BE"/>
    <w:rsid w:val="0067454F"/>
    <w:rsid w:val="00674FB3"/>
    <w:rsid w:val="00675BC3"/>
    <w:rsid w:val="00676A83"/>
    <w:rsid w:val="00680628"/>
    <w:rsid w:val="006817F7"/>
    <w:rsid w:val="00681F39"/>
    <w:rsid w:val="0068204D"/>
    <w:rsid w:val="00684F75"/>
    <w:rsid w:val="0068558C"/>
    <w:rsid w:val="0068734D"/>
    <w:rsid w:val="00690E04"/>
    <w:rsid w:val="00691579"/>
    <w:rsid w:val="006926C5"/>
    <w:rsid w:val="006941B3"/>
    <w:rsid w:val="0069501A"/>
    <w:rsid w:val="0069743C"/>
    <w:rsid w:val="006A2EB0"/>
    <w:rsid w:val="006A2ECF"/>
    <w:rsid w:val="006A5400"/>
    <w:rsid w:val="006A5724"/>
    <w:rsid w:val="006A5ACC"/>
    <w:rsid w:val="006A79F4"/>
    <w:rsid w:val="006B0ADA"/>
    <w:rsid w:val="006B0FC1"/>
    <w:rsid w:val="006B1F81"/>
    <w:rsid w:val="006B2AA8"/>
    <w:rsid w:val="006B4115"/>
    <w:rsid w:val="006B7BA2"/>
    <w:rsid w:val="006B7E9A"/>
    <w:rsid w:val="006C079F"/>
    <w:rsid w:val="006C406A"/>
    <w:rsid w:val="006C40AF"/>
    <w:rsid w:val="006C65F1"/>
    <w:rsid w:val="006D2AB5"/>
    <w:rsid w:val="006D2F1D"/>
    <w:rsid w:val="006D3A9D"/>
    <w:rsid w:val="006D4C64"/>
    <w:rsid w:val="006E0681"/>
    <w:rsid w:val="006E1F4D"/>
    <w:rsid w:val="006E2ABD"/>
    <w:rsid w:val="006E62ED"/>
    <w:rsid w:val="006E633C"/>
    <w:rsid w:val="006F005A"/>
    <w:rsid w:val="006F46F0"/>
    <w:rsid w:val="006F5FE5"/>
    <w:rsid w:val="006F6305"/>
    <w:rsid w:val="007000B4"/>
    <w:rsid w:val="0070239F"/>
    <w:rsid w:val="007032F4"/>
    <w:rsid w:val="0070377C"/>
    <w:rsid w:val="0070717E"/>
    <w:rsid w:val="007072C1"/>
    <w:rsid w:val="00707EFF"/>
    <w:rsid w:val="0071324B"/>
    <w:rsid w:val="00713538"/>
    <w:rsid w:val="007215E0"/>
    <w:rsid w:val="00722499"/>
    <w:rsid w:val="00722618"/>
    <w:rsid w:val="00724C24"/>
    <w:rsid w:val="007255AD"/>
    <w:rsid w:val="0073009E"/>
    <w:rsid w:val="007307C3"/>
    <w:rsid w:val="00730AD0"/>
    <w:rsid w:val="00732D9E"/>
    <w:rsid w:val="0073304B"/>
    <w:rsid w:val="00734C78"/>
    <w:rsid w:val="00735C59"/>
    <w:rsid w:val="00736281"/>
    <w:rsid w:val="0074102E"/>
    <w:rsid w:val="0074155D"/>
    <w:rsid w:val="007419B6"/>
    <w:rsid w:val="00742E47"/>
    <w:rsid w:val="00743C96"/>
    <w:rsid w:val="007440B5"/>
    <w:rsid w:val="00746175"/>
    <w:rsid w:val="00746209"/>
    <w:rsid w:val="00747A7D"/>
    <w:rsid w:val="0075342D"/>
    <w:rsid w:val="007547C6"/>
    <w:rsid w:val="00756D6C"/>
    <w:rsid w:val="00761570"/>
    <w:rsid w:val="00770B34"/>
    <w:rsid w:val="00771464"/>
    <w:rsid w:val="00771BF7"/>
    <w:rsid w:val="00772166"/>
    <w:rsid w:val="00772B2D"/>
    <w:rsid w:val="007758DC"/>
    <w:rsid w:val="007758E4"/>
    <w:rsid w:val="00775DDA"/>
    <w:rsid w:val="00776395"/>
    <w:rsid w:val="0077704E"/>
    <w:rsid w:val="0077761D"/>
    <w:rsid w:val="0078082D"/>
    <w:rsid w:val="007826F8"/>
    <w:rsid w:val="00784197"/>
    <w:rsid w:val="00784AA6"/>
    <w:rsid w:val="00787CAB"/>
    <w:rsid w:val="00790609"/>
    <w:rsid w:val="00791438"/>
    <w:rsid w:val="00791E50"/>
    <w:rsid w:val="007A36ED"/>
    <w:rsid w:val="007A435E"/>
    <w:rsid w:val="007A4C21"/>
    <w:rsid w:val="007A6BB3"/>
    <w:rsid w:val="007A71F4"/>
    <w:rsid w:val="007B4300"/>
    <w:rsid w:val="007B57F8"/>
    <w:rsid w:val="007B5CCB"/>
    <w:rsid w:val="007C00DC"/>
    <w:rsid w:val="007C0349"/>
    <w:rsid w:val="007C09D6"/>
    <w:rsid w:val="007C1A16"/>
    <w:rsid w:val="007C1FDC"/>
    <w:rsid w:val="007C72A7"/>
    <w:rsid w:val="007D1081"/>
    <w:rsid w:val="007D1E3A"/>
    <w:rsid w:val="007D34AF"/>
    <w:rsid w:val="007D359D"/>
    <w:rsid w:val="007D3C07"/>
    <w:rsid w:val="007D4BB3"/>
    <w:rsid w:val="007D50A6"/>
    <w:rsid w:val="007D7CE3"/>
    <w:rsid w:val="007D7E54"/>
    <w:rsid w:val="007E0467"/>
    <w:rsid w:val="007E0C96"/>
    <w:rsid w:val="007E123F"/>
    <w:rsid w:val="007E14FB"/>
    <w:rsid w:val="007E3CE5"/>
    <w:rsid w:val="007E4069"/>
    <w:rsid w:val="007E4766"/>
    <w:rsid w:val="007E7905"/>
    <w:rsid w:val="007E7A16"/>
    <w:rsid w:val="007F4B4A"/>
    <w:rsid w:val="007F68C0"/>
    <w:rsid w:val="00800D94"/>
    <w:rsid w:val="00801007"/>
    <w:rsid w:val="00804C86"/>
    <w:rsid w:val="0080534F"/>
    <w:rsid w:val="00815F79"/>
    <w:rsid w:val="00816024"/>
    <w:rsid w:val="008166D7"/>
    <w:rsid w:val="00816CDE"/>
    <w:rsid w:val="00816D83"/>
    <w:rsid w:val="00823092"/>
    <w:rsid w:val="008232F4"/>
    <w:rsid w:val="00823361"/>
    <w:rsid w:val="008248E4"/>
    <w:rsid w:val="008277CE"/>
    <w:rsid w:val="008312F1"/>
    <w:rsid w:val="00832041"/>
    <w:rsid w:val="0083289B"/>
    <w:rsid w:val="00832B21"/>
    <w:rsid w:val="008331DD"/>
    <w:rsid w:val="008343B6"/>
    <w:rsid w:val="0083592E"/>
    <w:rsid w:val="00837CC9"/>
    <w:rsid w:val="00840A71"/>
    <w:rsid w:val="008417B7"/>
    <w:rsid w:val="00844AB1"/>
    <w:rsid w:val="00844D10"/>
    <w:rsid w:val="00847B7B"/>
    <w:rsid w:val="00860D15"/>
    <w:rsid w:val="008617FC"/>
    <w:rsid w:val="00862504"/>
    <w:rsid w:val="00862A68"/>
    <w:rsid w:val="0086336A"/>
    <w:rsid w:val="00864DEF"/>
    <w:rsid w:val="008658AF"/>
    <w:rsid w:val="008663AD"/>
    <w:rsid w:val="0087133D"/>
    <w:rsid w:val="008717BE"/>
    <w:rsid w:val="00871BB8"/>
    <w:rsid w:val="00874325"/>
    <w:rsid w:val="00874833"/>
    <w:rsid w:val="00874AA8"/>
    <w:rsid w:val="00875829"/>
    <w:rsid w:val="00876AE4"/>
    <w:rsid w:val="0088225B"/>
    <w:rsid w:val="00885677"/>
    <w:rsid w:val="00890266"/>
    <w:rsid w:val="008908BD"/>
    <w:rsid w:val="00891011"/>
    <w:rsid w:val="008936EB"/>
    <w:rsid w:val="00894A52"/>
    <w:rsid w:val="008A0CE9"/>
    <w:rsid w:val="008A14E0"/>
    <w:rsid w:val="008A25BC"/>
    <w:rsid w:val="008A3404"/>
    <w:rsid w:val="008A54AC"/>
    <w:rsid w:val="008B023C"/>
    <w:rsid w:val="008B0ED3"/>
    <w:rsid w:val="008B1E75"/>
    <w:rsid w:val="008B2986"/>
    <w:rsid w:val="008B3123"/>
    <w:rsid w:val="008B4613"/>
    <w:rsid w:val="008B6F6F"/>
    <w:rsid w:val="008C4C27"/>
    <w:rsid w:val="008C5429"/>
    <w:rsid w:val="008C55FD"/>
    <w:rsid w:val="008C6520"/>
    <w:rsid w:val="008C750D"/>
    <w:rsid w:val="008D0E85"/>
    <w:rsid w:val="008D0F3B"/>
    <w:rsid w:val="008D2461"/>
    <w:rsid w:val="008D596A"/>
    <w:rsid w:val="008E201C"/>
    <w:rsid w:val="008E2DCE"/>
    <w:rsid w:val="008E3208"/>
    <w:rsid w:val="008E3E3A"/>
    <w:rsid w:val="008E4322"/>
    <w:rsid w:val="008E4AB6"/>
    <w:rsid w:val="008E54ED"/>
    <w:rsid w:val="008E6DD1"/>
    <w:rsid w:val="008E7AF7"/>
    <w:rsid w:val="008F101D"/>
    <w:rsid w:val="008F1EFC"/>
    <w:rsid w:val="008F2522"/>
    <w:rsid w:val="008F2AF8"/>
    <w:rsid w:val="008F2ED6"/>
    <w:rsid w:val="008F4C73"/>
    <w:rsid w:val="008F4D20"/>
    <w:rsid w:val="008F6166"/>
    <w:rsid w:val="008F6F19"/>
    <w:rsid w:val="00900AC9"/>
    <w:rsid w:val="009020AA"/>
    <w:rsid w:val="00903B4B"/>
    <w:rsid w:val="0091534B"/>
    <w:rsid w:val="00915403"/>
    <w:rsid w:val="009162DD"/>
    <w:rsid w:val="00916375"/>
    <w:rsid w:val="009208A9"/>
    <w:rsid w:val="0092148C"/>
    <w:rsid w:val="00921F35"/>
    <w:rsid w:val="00926F70"/>
    <w:rsid w:val="0093342B"/>
    <w:rsid w:val="009336F2"/>
    <w:rsid w:val="00934739"/>
    <w:rsid w:val="00934B70"/>
    <w:rsid w:val="00937042"/>
    <w:rsid w:val="0094155A"/>
    <w:rsid w:val="00941A8D"/>
    <w:rsid w:val="00941DDF"/>
    <w:rsid w:val="00942649"/>
    <w:rsid w:val="009436AB"/>
    <w:rsid w:val="009447AA"/>
    <w:rsid w:val="00944C77"/>
    <w:rsid w:val="00945FE9"/>
    <w:rsid w:val="00946698"/>
    <w:rsid w:val="009517C5"/>
    <w:rsid w:val="00951969"/>
    <w:rsid w:val="00951EB6"/>
    <w:rsid w:val="0095513F"/>
    <w:rsid w:val="00955801"/>
    <w:rsid w:val="00956F54"/>
    <w:rsid w:val="00960E0C"/>
    <w:rsid w:val="00961942"/>
    <w:rsid w:val="00962A94"/>
    <w:rsid w:val="009652DE"/>
    <w:rsid w:val="009703D3"/>
    <w:rsid w:val="009706DB"/>
    <w:rsid w:val="00970AB1"/>
    <w:rsid w:val="00970F69"/>
    <w:rsid w:val="00973035"/>
    <w:rsid w:val="00980E38"/>
    <w:rsid w:val="00981794"/>
    <w:rsid w:val="0098293F"/>
    <w:rsid w:val="00984255"/>
    <w:rsid w:val="00984598"/>
    <w:rsid w:val="0098495E"/>
    <w:rsid w:val="00985F09"/>
    <w:rsid w:val="00986678"/>
    <w:rsid w:val="00986824"/>
    <w:rsid w:val="0098796E"/>
    <w:rsid w:val="00987C2D"/>
    <w:rsid w:val="00990D1E"/>
    <w:rsid w:val="0099291B"/>
    <w:rsid w:val="00993438"/>
    <w:rsid w:val="009945A7"/>
    <w:rsid w:val="0099732F"/>
    <w:rsid w:val="009A2AF2"/>
    <w:rsid w:val="009A2E12"/>
    <w:rsid w:val="009A3B15"/>
    <w:rsid w:val="009A5CD3"/>
    <w:rsid w:val="009B0899"/>
    <w:rsid w:val="009B1EC2"/>
    <w:rsid w:val="009B2025"/>
    <w:rsid w:val="009B6EB2"/>
    <w:rsid w:val="009B7A50"/>
    <w:rsid w:val="009C6DEF"/>
    <w:rsid w:val="009C7A5E"/>
    <w:rsid w:val="009C7D4B"/>
    <w:rsid w:val="009C7EEC"/>
    <w:rsid w:val="009D181F"/>
    <w:rsid w:val="009D2908"/>
    <w:rsid w:val="009D42AC"/>
    <w:rsid w:val="009D446F"/>
    <w:rsid w:val="009D46F1"/>
    <w:rsid w:val="009D58F0"/>
    <w:rsid w:val="009D66DC"/>
    <w:rsid w:val="009D6958"/>
    <w:rsid w:val="009E0E93"/>
    <w:rsid w:val="009E1E10"/>
    <w:rsid w:val="009E5124"/>
    <w:rsid w:val="009E6B84"/>
    <w:rsid w:val="009E71AE"/>
    <w:rsid w:val="009F0A6D"/>
    <w:rsid w:val="009F3BBE"/>
    <w:rsid w:val="009F3F32"/>
    <w:rsid w:val="009F4D72"/>
    <w:rsid w:val="009F6699"/>
    <w:rsid w:val="00A002B3"/>
    <w:rsid w:val="00A04E5E"/>
    <w:rsid w:val="00A064A7"/>
    <w:rsid w:val="00A06ABE"/>
    <w:rsid w:val="00A078E8"/>
    <w:rsid w:val="00A146E7"/>
    <w:rsid w:val="00A17087"/>
    <w:rsid w:val="00A17207"/>
    <w:rsid w:val="00A17698"/>
    <w:rsid w:val="00A20B34"/>
    <w:rsid w:val="00A220AD"/>
    <w:rsid w:val="00A22EF9"/>
    <w:rsid w:val="00A2346C"/>
    <w:rsid w:val="00A25080"/>
    <w:rsid w:val="00A25C58"/>
    <w:rsid w:val="00A25D8E"/>
    <w:rsid w:val="00A26DA4"/>
    <w:rsid w:val="00A31DC4"/>
    <w:rsid w:val="00A323F8"/>
    <w:rsid w:val="00A33EB2"/>
    <w:rsid w:val="00A34FD1"/>
    <w:rsid w:val="00A379A1"/>
    <w:rsid w:val="00A4010D"/>
    <w:rsid w:val="00A4034D"/>
    <w:rsid w:val="00A41072"/>
    <w:rsid w:val="00A415DB"/>
    <w:rsid w:val="00A43118"/>
    <w:rsid w:val="00A46EE5"/>
    <w:rsid w:val="00A47989"/>
    <w:rsid w:val="00A5046C"/>
    <w:rsid w:val="00A53393"/>
    <w:rsid w:val="00A55468"/>
    <w:rsid w:val="00A5650A"/>
    <w:rsid w:val="00A57CF5"/>
    <w:rsid w:val="00A6407F"/>
    <w:rsid w:val="00A65772"/>
    <w:rsid w:val="00A65E0C"/>
    <w:rsid w:val="00A66A70"/>
    <w:rsid w:val="00A72D03"/>
    <w:rsid w:val="00A74A04"/>
    <w:rsid w:val="00A75BD8"/>
    <w:rsid w:val="00A76987"/>
    <w:rsid w:val="00A77359"/>
    <w:rsid w:val="00A8027A"/>
    <w:rsid w:val="00A8053A"/>
    <w:rsid w:val="00A832F0"/>
    <w:rsid w:val="00A84703"/>
    <w:rsid w:val="00A84C35"/>
    <w:rsid w:val="00A8575B"/>
    <w:rsid w:val="00A93307"/>
    <w:rsid w:val="00AA02E2"/>
    <w:rsid w:val="00AA3404"/>
    <w:rsid w:val="00AB160E"/>
    <w:rsid w:val="00AB2156"/>
    <w:rsid w:val="00AB397D"/>
    <w:rsid w:val="00AB7137"/>
    <w:rsid w:val="00AC3762"/>
    <w:rsid w:val="00AC4D8F"/>
    <w:rsid w:val="00AC4D98"/>
    <w:rsid w:val="00AC5429"/>
    <w:rsid w:val="00AC5CE0"/>
    <w:rsid w:val="00AC6C2C"/>
    <w:rsid w:val="00AD01C6"/>
    <w:rsid w:val="00AD2453"/>
    <w:rsid w:val="00AD2A06"/>
    <w:rsid w:val="00AE13D3"/>
    <w:rsid w:val="00AE25C4"/>
    <w:rsid w:val="00AE70CD"/>
    <w:rsid w:val="00AF0D8F"/>
    <w:rsid w:val="00AF4248"/>
    <w:rsid w:val="00B0091D"/>
    <w:rsid w:val="00B017D0"/>
    <w:rsid w:val="00B03936"/>
    <w:rsid w:val="00B039A2"/>
    <w:rsid w:val="00B039B9"/>
    <w:rsid w:val="00B0684A"/>
    <w:rsid w:val="00B123F2"/>
    <w:rsid w:val="00B15005"/>
    <w:rsid w:val="00B166DC"/>
    <w:rsid w:val="00B21D42"/>
    <w:rsid w:val="00B22B32"/>
    <w:rsid w:val="00B22CDE"/>
    <w:rsid w:val="00B23F63"/>
    <w:rsid w:val="00B2402E"/>
    <w:rsid w:val="00B2636C"/>
    <w:rsid w:val="00B3004F"/>
    <w:rsid w:val="00B318EF"/>
    <w:rsid w:val="00B31CA8"/>
    <w:rsid w:val="00B35A01"/>
    <w:rsid w:val="00B36050"/>
    <w:rsid w:val="00B42DB7"/>
    <w:rsid w:val="00B42FE6"/>
    <w:rsid w:val="00B44703"/>
    <w:rsid w:val="00B46EB6"/>
    <w:rsid w:val="00B52455"/>
    <w:rsid w:val="00B5443D"/>
    <w:rsid w:val="00B64F29"/>
    <w:rsid w:val="00B66059"/>
    <w:rsid w:val="00B67AFA"/>
    <w:rsid w:val="00B71F49"/>
    <w:rsid w:val="00B725DC"/>
    <w:rsid w:val="00B75127"/>
    <w:rsid w:val="00B769C6"/>
    <w:rsid w:val="00B81388"/>
    <w:rsid w:val="00B82333"/>
    <w:rsid w:val="00B84002"/>
    <w:rsid w:val="00B84B5A"/>
    <w:rsid w:val="00B8687D"/>
    <w:rsid w:val="00B86F7B"/>
    <w:rsid w:val="00B87854"/>
    <w:rsid w:val="00B87D89"/>
    <w:rsid w:val="00B9136D"/>
    <w:rsid w:val="00B92B5D"/>
    <w:rsid w:val="00B92FDE"/>
    <w:rsid w:val="00B964B5"/>
    <w:rsid w:val="00BA14B5"/>
    <w:rsid w:val="00BA41EC"/>
    <w:rsid w:val="00BA491C"/>
    <w:rsid w:val="00BA4A49"/>
    <w:rsid w:val="00BA5EB8"/>
    <w:rsid w:val="00BA5EBC"/>
    <w:rsid w:val="00BA61FB"/>
    <w:rsid w:val="00BA6F0C"/>
    <w:rsid w:val="00BA766F"/>
    <w:rsid w:val="00BA7AE2"/>
    <w:rsid w:val="00BA7F95"/>
    <w:rsid w:val="00BB64C1"/>
    <w:rsid w:val="00BC292D"/>
    <w:rsid w:val="00BC36CF"/>
    <w:rsid w:val="00BC63AB"/>
    <w:rsid w:val="00BC7F9D"/>
    <w:rsid w:val="00BD3D07"/>
    <w:rsid w:val="00BD605F"/>
    <w:rsid w:val="00BE0F19"/>
    <w:rsid w:val="00BE1BE4"/>
    <w:rsid w:val="00BE3F7E"/>
    <w:rsid w:val="00BE75AC"/>
    <w:rsid w:val="00BF0953"/>
    <w:rsid w:val="00BF0AC4"/>
    <w:rsid w:val="00BF32C6"/>
    <w:rsid w:val="00BF45FA"/>
    <w:rsid w:val="00BF72DE"/>
    <w:rsid w:val="00C00DCB"/>
    <w:rsid w:val="00C0177A"/>
    <w:rsid w:val="00C02511"/>
    <w:rsid w:val="00C03B0D"/>
    <w:rsid w:val="00C0444C"/>
    <w:rsid w:val="00C04456"/>
    <w:rsid w:val="00C06D55"/>
    <w:rsid w:val="00C10F3B"/>
    <w:rsid w:val="00C13A32"/>
    <w:rsid w:val="00C13B8E"/>
    <w:rsid w:val="00C158CE"/>
    <w:rsid w:val="00C21DA9"/>
    <w:rsid w:val="00C220C5"/>
    <w:rsid w:val="00C23568"/>
    <w:rsid w:val="00C2523A"/>
    <w:rsid w:val="00C26AB7"/>
    <w:rsid w:val="00C27372"/>
    <w:rsid w:val="00C30373"/>
    <w:rsid w:val="00C30F87"/>
    <w:rsid w:val="00C34B81"/>
    <w:rsid w:val="00C3568C"/>
    <w:rsid w:val="00C3608C"/>
    <w:rsid w:val="00C41DE7"/>
    <w:rsid w:val="00C44072"/>
    <w:rsid w:val="00C4458D"/>
    <w:rsid w:val="00C4580A"/>
    <w:rsid w:val="00C46C7E"/>
    <w:rsid w:val="00C51E74"/>
    <w:rsid w:val="00C523E0"/>
    <w:rsid w:val="00C525FB"/>
    <w:rsid w:val="00C528FF"/>
    <w:rsid w:val="00C561C6"/>
    <w:rsid w:val="00C564B5"/>
    <w:rsid w:val="00C6184C"/>
    <w:rsid w:val="00C63036"/>
    <w:rsid w:val="00C632E8"/>
    <w:rsid w:val="00C63C33"/>
    <w:rsid w:val="00C65EC0"/>
    <w:rsid w:val="00C669CA"/>
    <w:rsid w:val="00C70C87"/>
    <w:rsid w:val="00C7458D"/>
    <w:rsid w:val="00C74F34"/>
    <w:rsid w:val="00C761E5"/>
    <w:rsid w:val="00C77026"/>
    <w:rsid w:val="00C8108C"/>
    <w:rsid w:val="00C83671"/>
    <w:rsid w:val="00C83BF9"/>
    <w:rsid w:val="00C84D57"/>
    <w:rsid w:val="00C86124"/>
    <w:rsid w:val="00C863DC"/>
    <w:rsid w:val="00C8687C"/>
    <w:rsid w:val="00C8776E"/>
    <w:rsid w:val="00C879AD"/>
    <w:rsid w:val="00C90089"/>
    <w:rsid w:val="00C90526"/>
    <w:rsid w:val="00C92106"/>
    <w:rsid w:val="00C92F81"/>
    <w:rsid w:val="00C93119"/>
    <w:rsid w:val="00C95953"/>
    <w:rsid w:val="00C96A1A"/>
    <w:rsid w:val="00CA2724"/>
    <w:rsid w:val="00CA34FE"/>
    <w:rsid w:val="00CA3DD1"/>
    <w:rsid w:val="00CA462E"/>
    <w:rsid w:val="00CA4A33"/>
    <w:rsid w:val="00CB0B53"/>
    <w:rsid w:val="00CB1336"/>
    <w:rsid w:val="00CB2FC8"/>
    <w:rsid w:val="00CB45B7"/>
    <w:rsid w:val="00CB4968"/>
    <w:rsid w:val="00CB4C38"/>
    <w:rsid w:val="00CB4DFF"/>
    <w:rsid w:val="00CB5255"/>
    <w:rsid w:val="00CB619F"/>
    <w:rsid w:val="00CB6E63"/>
    <w:rsid w:val="00CB7CFF"/>
    <w:rsid w:val="00CC4AD5"/>
    <w:rsid w:val="00CC5DCF"/>
    <w:rsid w:val="00CD3E3D"/>
    <w:rsid w:val="00CD3FA4"/>
    <w:rsid w:val="00CD40E2"/>
    <w:rsid w:val="00CD6703"/>
    <w:rsid w:val="00CE1315"/>
    <w:rsid w:val="00CE6087"/>
    <w:rsid w:val="00CF117F"/>
    <w:rsid w:val="00CF12A9"/>
    <w:rsid w:val="00CF4073"/>
    <w:rsid w:val="00CF564C"/>
    <w:rsid w:val="00CF6AC6"/>
    <w:rsid w:val="00D009A0"/>
    <w:rsid w:val="00D00E9F"/>
    <w:rsid w:val="00D01CC7"/>
    <w:rsid w:val="00D01E9A"/>
    <w:rsid w:val="00D053DA"/>
    <w:rsid w:val="00D20314"/>
    <w:rsid w:val="00D20660"/>
    <w:rsid w:val="00D20843"/>
    <w:rsid w:val="00D2166E"/>
    <w:rsid w:val="00D24780"/>
    <w:rsid w:val="00D263AB"/>
    <w:rsid w:val="00D26965"/>
    <w:rsid w:val="00D2780F"/>
    <w:rsid w:val="00D3036B"/>
    <w:rsid w:val="00D30F15"/>
    <w:rsid w:val="00D31F24"/>
    <w:rsid w:val="00D32F70"/>
    <w:rsid w:val="00D3379F"/>
    <w:rsid w:val="00D4005A"/>
    <w:rsid w:val="00D404BB"/>
    <w:rsid w:val="00D42D74"/>
    <w:rsid w:val="00D47F84"/>
    <w:rsid w:val="00D50209"/>
    <w:rsid w:val="00D6053E"/>
    <w:rsid w:val="00D61272"/>
    <w:rsid w:val="00D62B08"/>
    <w:rsid w:val="00D63759"/>
    <w:rsid w:val="00D64A5E"/>
    <w:rsid w:val="00D64CC1"/>
    <w:rsid w:val="00D778FB"/>
    <w:rsid w:val="00D77B3F"/>
    <w:rsid w:val="00D77E8A"/>
    <w:rsid w:val="00D81C44"/>
    <w:rsid w:val="00D81E6C"/>
    <w:rsid w:val="00D83EAB"/>
    <w:rsid w:val="00D84212"/>
    <w:rsid w:val="00D84779"/>
    <w:rsid w:val="00D85756"/>
    <w:rsid w:val="00D86BD3"/>
    <w:rsid w:val="00D877EB"/>
    <w:rsid w:val="00D91A5A"/>
    <w:rsid w:val="00D951AA"/>
    <w:rsid w:val="00D974D7"/>
    <w:rsid w:val="00D97DF3"/>
    <w:rsid w:val="00DA21B2"/>
    <w:rsid w:val="00DA255A"/>
    <w:rsid w:val="00DA2DF1"/>
    <w:rsid w:val="00DA3080"/>
    <w:rsid w:val="00DA4873"/>
    <w:rsid w:val="00DA536B"/>
    <w:rsid w:val="00DB04F0"/>
    <w:rsid w:val="00DB1814"/>
    <w:rsid w:val="00DB1D5D"/>
    <w:rsid w:val="00DB3910"/>
    <w:rsid w:val="00DB6611"/>
    <w:rsid w:val="00DB6B19"/>
    <w:rsid w:val="00DB72E0"/>
    <w:rsid w:val="00DB78BB"/>
    <w:rsid w:val="00DC045E"/>
    <w:rsid w:val="00DC3EFB"/>
    <w:rsid w:val="00DC4160"/>
    <w:rsid w:val="00DC69E6"/>
    <w:rsid w:val="00DC6F7D"/>
    <w:rsid w:val="00DD0767"/>
    <w:rsid w:val="00DD1734"/>
    <w:rsid w:val="00DD1AAE"/>
    <w:rsid w:val="00DD2C8F"/>
    <w:rsid w:val="00DD4857"/>
    <w:rsid w:val="00DD4BA5"/>
    <w:rsid w:val="00DD4BC1"/>
    <w:rsid w:val="00DD4E92"/>
    <w:rsid w:val="00DD57D7"/>
    <w:rsid w:val="00DD5871"/>
    <w:rsid w:val="00DE3E6F"/>
    <w:rsid w:val="00DE6AD2"/>
    <w:rsid w:val="00DE6E14"/>
    <w:rsid w:val="00DF20DC"/>
    <w:rsid w:val="00DF6800"/>
    <w:rsid w:val="00E046D6"/>
    <w:rsid w:val="00E04B0E"/>
    <w:rsid w:val="00E04B94"/>
    <w:rsid w:val="00E07CC1"/>
    <w:rsid w:val="00E10AD0"/>
    <w:rsid w:val="00E10EE5"/>
    <w:rsid w:val="00E123C2"/>
    <w:rsid w:val="00E13699"/>
    <w:rsid w:val="00E14ADB"/>
    <w:rsid w:val="00E1502A"/>
    <w:rsid w:val="00E16094"/>
    <w:rsid w:val="00E16B2E"/>
    <w:rsid w:val="00E22760"/>
    <w:rsid w:val="00E22DBD"/>
    <w:rsid w:val="00E24D45"/>
    <w:rsid w:val="00E2525B"/>
    <w:rsid w:val="00E25CB7"/>
    <w:rsid w:val="00E26265"/>
    <w:rsid w:val="00E2639C"/>
    <w:rsid w:val="00E27E7E"/>
    <w:rsid w:val="00E300AF"/>
    <w:rsid w:val="00E31A46"/>
    <w:rsid w:val="00E3325B"/>
    <w:rsid w:val="00E33CF7"/>
    <w:rsid w:val="00E36BFC"/>
    <w:rsid w:val="00E417E6"/>
    <w:rsid w:val="00E41A1E"/>
    <w:rsid w:val="00E41A42"/>
    <w:rsid w:val="00E5095B"/>
    <w:rsid w:val="00E53F6B"/>
    <w:rsid w:val="00E55E51"/>
    <w:rsid w:val="00E563C3"/>
    <w:rsid w:val="00E60021"/>
    <w:rsid w:val="00E60C3C"/>
    <w:rsid w:val="00E63AA9"/>
    <w:rsid w:val="00E64538"/>
    <w:rsid w:val="00E6585B"/>
    <w:rsid w:val="00E675C3"/>
    <w:rsid w:val="00E7291C"/>
    <w:rsid w:val="00E7299C"/>
    <w:rsid w:val="00E761C1"/>
    <w:rsid w:val="00E76524"/>
    <w:rsid w:val="00E809BF"/>
    <w:rsid w:val="00E819A3"/>
    <w:rsid w:val="00E84FCA"/>
    <w:rsid w:val="00E862A9"/>
    <w:rsid w:val="00E86B16"/>
    <w:rsid w:val="00E940F9"/>
    <w:rsid w:val="00E962D4"/>
    <w:rsid w:val="00E9702A"/>
    <w:rsid w:val="00E97AB0"/>
    <w:rsid w:val="00E97C2E"/>
    <w:rsid w:val="00E97FA9"/>
    <w:rsid w:val="00EA22F7"/>
    <w:rsid w:val="00EA34A7"/>
    <w:rsid w:val="00EA53EA"/>
    <w:rsid w:val="00EA6B04"/>
    <w:rsid w:val="00EA74BB"/>
    <w:rsid w:val="00EB02DE"/>
    <w:rsid w:val="00EB0453"/>
    <w:rsid w:val="00EB05AE"/>
    <w:rsid w:val="00EB0F82"/>
    <w:rsid w:val="00EB2FAF"/>
    <w:rsid w:val="00EB2FF5"/>
    <w:rsid w:val="00EB3BF7"/>
    <w:rsid w:val="00EB64E8"/>
    <w:rsid w:val="00EB76CE"/>
    <w:rsid w:val="00EB7E32"/>
    <w:rsid w:val="00EC0D47"/>
    <w:rsid w:val="00EC4026"/>
    <w:rsid w:val="00EC50F7"/>
    <w:rsid w:val="00EC65C1"/>
    <w:rsid w:val="00EC673A"/>
    <w:rsid w:val="00EC73DD"/>
    <w:rsid w:val="00ED566C"/>
    <w:rsid w:val="00EE0DB0"/>
    <w:rsid w:val="00EE48B4"/>
    <w:rsid w:val="00EE5FA8"/>
    <w:rsid w:val="00EE65AB"/>
    <w:rsid w:val="00EE78EA"/>
    <w:rsid w:val="00EF072A"/>
    <w:rsid w:val="00EF1512"/>
    <w:rsid w:val="00EF28C7"/>
    <w:rsid w:val="00EF368D"/>
    <w:rsid w:val="00EF377B"/>
    <w:rsid w:val="00EF4A0C"/>
    <w:rsid w:val="00EF71DD"/>
    <w:rsid w:val="00EF7619"/>
    <w:rsid w:val="00F00243"/>
    <w:rsid w:val="00F01D46"/>
    <w:rsid w:val="00F024F4"/>
    <w:rsid w:val="00F0274E"/>
    <w:rsid w:val="00F04AB3"/>
    <w:rsid w:val="00F04B16"/>
    <w:rsid w:val="00F072C4"/>
    <w:rsid w:val="00F07652"/>
    <w:rsid w:val="00F13219"/>
    <w:rsid w:val="00F144B6"/>
    <w:rsid w:val="00F1634F"/>
    <w:rsid w:val="00F17C3C"/>
    <w:rsid w:val="00F228A1"/>
    <w:rsid w:val="00F23A5B"/>
    <w:rsid w:val="00F23F12"/>
    <w:rsid w:val="00F25259"/>
    <w:rsid w:val="00F25D0B"/>
    <w:rsid w:val="00F277EF"/>
    <w:rsid w:val="00F27FBC"/>
    <w:rsid w:val="00F300BD"/>
    <w:rsid w:val="00F30A44"/>
    <w:rsid w:val="00F36705"/>
    <w:rsid w:val="00F377CE"/>
    <w:rsid w:val="00F410EE"/>
    <w:rsid w:val="00F41E24"/>
    <w:rsid w:val="00F46BED"/>
    <w:rsid w:val="00F47029"/>
    <w:rsid w:val="00F51E6B"/>
    <w:rsid w:val="00F54BBD"/>
    <w:rsid w:val="00F62E4C"/>
    <w:rsid w:val="00F639C1"/>
    <w:rsid w:val="00F66037"/>
    <w:rsid w:val="00F66302"/>
    <w:rsid w:val="00F7188E"/>
    <w:rsid w:val="00F71AD2"/>
    <w:rsid w:val="00F72C5E"/>
    <w:rsid w:val="00F74B46"/>
    <w:rsid w:val="00F75829"/>
    <w:rsid w:val="00F7631C"/>
    <w:rsid w:val="00F77868"/>
    <w:rsid w:val="00F81B33"/>
    <w:rsid w:val="00F81B37"/>
    <w:rsid w:val="00F82D59"/>
    <w:rsid w:val="00F86B8D"/>
    <w:rsid w:val="00F92E46"/>
    <w:rsid w:val="00F932D7"/>
    <w:rsid w:val="00F94CCF"/>
    <w:rsid w:val="00FA4A62"/>
    <w:rsid w:val="00FA71EA"/>
    <w:rsid w:val="00FB2F57"/>
    <w:rsid w:val="00FB4297"/>
    <w:rsid w:val="00FB6843"/>
    <w:rsid w:val="00FB7487"/>
    <w:rsid w:val="00FC2023"/>
    <w:rsid w:val="00FC2AAB"/>
    <w:rsid w:val="00FC35BB"/>
    <w:rsid w:val="00FC51CE"/>
    <w:rsid w:val="00FC5EED"/>
    <w:rsid w:val="00FC6A9C"/>
    <w:rsid w:val="00FC6F3C"/>
    <w:rsid w:val="00FC75EA"/>
    <w:rsid w:val="00FD029A"/>
    <w:rsid w:val="00FD48A8"/>
    <w:rsid w:val="00FD7CF5"/>
    <w:rsid w:val="00FE19BA"/>
    <w:rsid w:val="00FE3BA1"/>
    <w:rsid w:val="00FE6D6E"/>
    <w:rsid w:val="00FF248F"/>
    <w:rsid w:val="00FF3AF8"/>
    <w:rsid w:val="00FF3DE5"/>
    <w:rsid w:val="00FF4023"/>
    <w:rsid w:val="00FF40EB"/>
    <w:rsid w:val="00FF481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7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5E"/>
  </w:style>
  <w:style w:type="paragraph" w:styleId="Heading1">
    <w:name w:val="heading 1"/>
    <w:basedOn w:val="Normal"/>
    <w:next w:val="Normal"/>
    <w:link w:val="Heading1Char"/>
    <w:uiPriority w:val="9"/>
    <w:qFormat/>
    <w:rsid w:val="00F7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72C5E"/>
    <w:rPr>
      <w:b/>
      <w:bCs/>
    </w:rPr>
  </w:style>
  <w:style w:type="character" w:styleId="Emphasis">
    <w:name w:val="Emphasis"/>
    <w:basedOn w:val="DefaultParagraphFont"/>
    <w:uiPriority w:val="20"/>
    <w:qFormat/>
    <w:rsid w:val="00F72C5E"/>
    <w:rPr>
      <w:i/>
      <w:iCs/>
    </w:rPr>
  </w:style>
  <w:style w:type="paragraph" w:styleId="NoSpacing">
    <w:name w:val="No Spacing"/>
    <w:uiPriority w:val="1"/>
    <w:qFormat/>
    <w:rsid w:val="00F72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C5E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890266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14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E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18"/>
  </w:style>
  <w:style w:type="paragraph" w:styleId="Footer">
    <w:name w:val="footer"/>
    <w:basedOn w:val="Normal"/>
    <w:link w:val="FooterChar"/>
    <w:uiPriority w:val="99"/>
    <w:unhideWhenUsed/>
    <w:rsid w:val="00A4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18"/>
  </w:style>
  <w:style w:type="character" w:styleId="Hyperlink">
    <w:name w:val="Hyperlink"/>
    <w:basedOn w:val="DefaultParagraphFont"/>
    <w:uiPriority w:val="99"/>
    <w:unhideWhenUsed/>
    <w:rsid w:val="002D23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D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5E"/>
  </w:style>
  <w:style w:type="paragraph" w:styleId="Heading1">
    <w:name w:val="heading 1"/>
    <w:basedOn w:val="Normal"/>
    <w:next w:val="Normal"/>
    <w:link w:val="Heading1Char"/>
    <w:uiPriority w:val="9"/>
    <w:qFormat/>
    <w:rsid w:val="00F7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72C5E"/>
    <w:rPr>
      <w:b/>
      <w:bCs/>
    </w:rPr>
  </w:style>
  <w:style w:type="character" w:styleId="Emphasis">
    <w:name w:val="Emphasis"/>
    <w:basedOn w:val="DefaultParagraphFont"/>
    <w:uiPriority w:val="20"/>
    <w:qFormat/>
    <w:rsid w:val="00F72C5E"/>
    <w:rPr>
      <w:i/>
      <w:iCs/>
    </w:rPr>
  </w:style>
  <w:style w:type="paragraph" w:styleId="NoSpacing">
    <w:name w:val="No Spacing"/>
    <w:uiPriority w:val="1"/>
    <w:qFormat/>
    <w:rsid w:val="00F72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C5E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890266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14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E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18"/>
  </w:style>
  <w:style w:type="paragraph" w:styleId="Footer">
    <w:name w:val="footer"/>
    <w:basedOn w:val="Normal"/>
    <w:link w:val="FooterChar"/>
    <w:uiPriority w:val="99"/>
    <w:unhideWhenUsed/>
    <w:rsid w:val="00A4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18"/>
  </w:style>
  <w:style w:type="character" w:styleId="Hyperlink">
    <w:name w:val="Hyperlink"/>
    <w:basedOn w:val="DefaultParagraphFont"/>
    <w:uiPriority w:val="99"/>
    <w:unhideWhenUsed/>
    <w:rsid w:val="002D23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D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TBRENNAN\AppData\Local\Microsoft\Windows\Temporary%20Internet%20Files\Content.IE5\QJWJCH3K\Estimations%20pr&#233;liminaires%20de%20la%20pr&#233;valence%20de%20certaines%20affections%20sous-jacentes%20chez%20les%20patients%20atteints%20d'une%20maladie%20&#224;%20coronavirus%202019%20-%20&#201;tats-Unis,%20du%2012%20f&#233;vrier%20au%2028%20mars%202020.%20https:\www.cdc.gov\mmwr\volumes\69\wr\mm6913e2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dc.gov/coronavirus/2019-ncov/need-extra-precautions/people-at-higher-risk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anada.ca/fr/sante-publique/services/maladies/2019-nouveau-coronavirus/professionnels-sante/prise-charge-clinique-covid1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E102-7A2A-406D-83D7-24AB2D84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Tina Brennan</cp:lastModifiedBy>
  <cp:revision>2</cp:revision>
  <cp:lastPrinted>2015-01-16T14:56:00Z</cp:lastPrinted>
  <dcterms:created xsi:type="dcterms:W3CDTF">2020-04-30T00:11:00Z</dcterms:created>
  <dcterms:modified xsi:type="dcterms:W3CDTF">2020-04-30T00:11:00Z</dcterms:modified>
</cp:coreProperties>
</file>